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bb9d42c3e3368e927fcb55a40b9e2a433475c"/>
    <w:p>
      <w:pPr>
        <w:pStyle w:val="Heading3"/>
      </w:pPr>
      <w:r>
        <w:t xml:space="preserve">с 27 апреля по 5 мая 2021 года в Москве пройдет XXVI Международная выставка современного искусства «РОССИЙСКАЯ НЕДЕЛЯ ИСКУССТВ».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выставки пройдёт Международный арт-форум и научно-методическая конференция «Современное искусство и глобализация».</w:t>
      </w:r>
    </w:p>
    <w:p>
      <w:pPr>
        <w:pStyle w:val="BodyText"/>
      </w:pPr>
      <w:r>
        <w:t xml:space="preserve">Выставка, арт-форум и конференция пройдут в Московском конгрессно-выставочном центре "Даниловский" (Москва, ул. Дубининская, д.71, стр.5).</w:t>
      </w:r>
    </w:p>
    <w:p>
      <w:pPr>
        <w:pStyle w:val="BodyText"/>
      </w:pPr>
      <w:r>
        <w:t xml:space="preserve">Российская Неделя Искусств является одной из крупнейших в Российской Федерации выставок российских авторов и организаций, художников, скульпторов, графиков, дизайнеров, мастеров декоративно-прикладного искусства и народных промыслов. Проект способствует повышению деловой активности, несет образовательно-просветительскую функцию и является социально-ориентированным мероприятием, поддерживающим культурные и национальные традиции зодчества, ваяния, живописи и ремесел.</w:t>
      </w:r>
    </w:p>
    <w:p>
      <w:pPr>
        <w:pStyle w:val="BodyText"/>
      </w:pPr>
      <w:r>
        <w:t xml:space="preserve">В связи с большой значимостью Российской Недели Искусств для культуры и образования просим Вас проинформировать подведомственные Вам учреждения культуры и образования о проектах - выставки и конференции. Будем Вам также признательны, если Вы направите приветственные слова для публикации в каталоге выставки.</w:t>
      </w:r>
    </w:p>
    <w:p>
      <w:pPr>
        <w:pStyle w:val="BodyText"/>
      </w:pPr>
      <w:r>
        <w:t xml:space="preserve">Оргкомитет считает большой честью представлять авторов и организации культуры и образования Вашего региона на выставке.</w:t>
      </w:r>
    </w:p>
    <w:p>
      <w:pPr>
        <w:pStyle w:val="BodyText"/>
      </w:pPr>
      <w:r>
        <w:t xml:space="preserve">Официальный сайт Российской Недели Искусств:</w:t>
      </w:r>
      <w:r>
        <w:t xml:space="preserve"> </w:t>
      </w:r>
      <w:hyperlink r:id="rId20">
        <w:r>
          <w:rPr>
            <w:rStyle w:val="Hyperlink"/>
          </w:rPr>
          <w:t xml:space="preserve">www.artweek.ru</w:t>
        </w:r>
      </w:hyperlink>
    </w:p>
    <w:p>
      <w:pPr>
        <w:pStyle w:val="BodyText"/>
      </w:pPr>
      <w:r>
        <w:t xml:space="preserve">При необходимости готовы направить Вам дополнительную информацию о выставке.</w:t>
      </w:r>
    </w:p>
    <w:p>
      <w:pPr>
        <w:pStyle w:val="BodyText"/>
      </w:pPr>
      <w:r>
        <w:t xml:space="preserve">Пресс-релиз и материалы по выставке прилагаются.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Федорович Леонид Александрович</w:t>
      </w:r>
    </w:p>
    <w:p>
      <w:pPr>
        <w:pStyle w:val="BodyText"/>
      </w:pPr>
      <w:r>
        <w:t xml:space="preserve">Председатель оргкомитета, Заслуженный художник России,</w:t>
      </w:r>
    </w:p>
    <w:p>
      <w:pPr>
        <w:pStyle w:val="BodyText"/>
      </w:pPr>
      <w:r>
        <w:t xml:space="preserve">Президент российского отделения Евразийского Художественного Союза,</w:t>
      </w:r>
    </w:p>
    <w:p>
      <w:pPr>
        <w:pStyle w:val="BodyText"/>
      </w:pPr>
      <w:r>
        <w:t xml:space="preserve">академик Международной академии культуры и искусств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http://bibirevo.mos.ru/presscenter/news/true/detail/9859259.html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9859259.html" TargetMode="External" /><Relationship Type="http://schemas.openxmlformats.org/officeDocument/2006/relationships/hyperlink" Id="rId20" Target="https://www.artwee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9859259.html" TargetMode="External" /><Relationship Type="http://schemas.openxmlformats.org/officeDocument/2006/relationships/hyperlink" Id="rId20" Target="https://www.artwee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2025-07-22T06:28:04Z</dcterms:created>
  <dcterms:modified xsi:type="dcterms:W3CDTF">2025-07-22T06:28:04Z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