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ов-план-призыва-в-армию"/>
    <w:p>
      <w:pPr>
        <w:pStyle w:val="Heading3"/>
      </w:pPr>
      <w:r>
        <w:t xml:space="preserve">КАКОВ ПЛАН ПРИЗЫВА В АРМИЮ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КАКОВ ПЛАН ПРИЗЫВА В АРМИЮ</w:t>
      </w:r>
    </w:p>
    <w:p>
      <w:pPr>
        <w:pStyle w:val="BodyText"/>
      </w:pPr>
      <w:r>
        <w:t xml:space="preserve">Указ о весеннем или осеннем призыве на военную службу подписывается накануне начала призывной кампании Президентом Российской Федерации, этим же указом происходит увольнение со службы в армии. При формировании плана призыва учитываются размеры призывного контингента и потребности Вооруженных сил. По опыту предыдущих лет, к местам прохождения военной службы осенью будут направлены около 150 тысяч граждан. В прошлом году на военную службу в осенний призыв призвали 152 000 человек. Весной этого года план призыва составил 135 000 человек.</w:t>
      </w:r>
    </w:p>
    <w:p>
      <w:pPr>
        <w:pStyle w:val="BodyText"/>
      </w:pPr>
      <w:r>
        <w:t xml:space="preserve">СУЩЕСТВУЕТ ЛИ ЛЕТНИЙ И ЗИМНИЙ ПРИЗЫВ В АРМИЮ</w:t>
      </w:r>
    </w:p>
    <w:p>
      <w:pPr>
        <w:pStyle w:val="BodyText"/>
      </w:pPr>
      <w:r>
        <w:t xml:space="preserve">Таких понятий как зимняя и летняя призывная кампания ФЗ "О воинской обязанности и военной службе" не предусматривает. Хотя молодых людей могут вызвать в военкомат летом с 1 июня по 15 июля, но призывные мероприятия в этом случае будут относиться к весенней призывной кампании. Аналогично и с зимним призывом в армию: декабрьские призывные мероприятия — это тоже часть осенней призывной кампании, хотя и в зимний месяц.</w:t>
      </w:r>
    </w:p>
    <w:p>
      <w:pPr>
        <w:pStyle w:val="BodyText"/>
      </w:pPr>
      <w:r>
        <w:t xml:space="preserve">КОГО ПРИЗЫВАЮТ НА ВОЕННУЮ СЛУЖБУ</w:t>
      </w:r>
    </w:p>
    <w:p>
      <w:pPr>
        <w:pStyle w:val="BodyText"/>
      </w:pPr>
      <w:r>
        <w:t xml:space="preserve">На военную службу могут быть призваны граждане в возрасте от 18 до 27 лет, признанные годными к военной службе по состоянию здоровья, за исключением граждан, пребывающих в запасе, освобожденных от призыва и исполнения воинской обязанности, пользующихся отсрочками от армии и не подлежащих призыву на военную службу по заболеваниям из Расписания болезней. Также не призываются в армию граждане, не состоящие и не обязанные состоять на воинском учете. То есть юноши, работающие или проходящие обучение за границей, призыву в армию не подлежат. Призыву на военную службу подлежат только те молодые люди, которые имеют российское гражданство и постоянно проживают на территории России.</w:t>
      </w:r>
    </w:p>
    <w:p>
      <w:pPr>
        <w:pStyle w:val="BodyText"/>
      </w:pPr>
      <w:r>
        <w:t xml:space="preserve">Призыву на срочную службу не подлежат лица, которые: · Получившие отсрочку от призыва (по учебе, семейным обстоятельствам, состоянию здоровья, по работе).</w:t>
      </w:r>
    </w:p>
    <w:p>
      <w:pPr>
        <w:pStyle w:val="BodyText"/>
      </w:pPr>
      <w:r>
        <w:t xml:space="preserve">· Признанные ограниченно годными к службе по состоянию здоровья (присвоена категория годности В) или негодными к службе по состоянию здоровья (присвоена категория годности Д).</w:t>
      </w:r>
    </w:p>
    <w:p>
      <w:pPr>
        <w:pStyle w:val="BodyText"/>
      </w:pPr>
      <w:r>
        <w:t xml:space="preserve">· Окончившие аспирантуру и получившие ученую степень. · Находящиеся под следствием или имеющие непогашенную судимость. · Чьи ближайшие родственники погибли во время службы в армии, военных сборов. · Которым исполнилось 27 лет.</w:t>
      </w:r>
    </w:p>
    <w:p>
      <w:pPr>
        <w:pStyle w:val="BodyText"/>
      </w:pPr>
      <w:r>
        <w:t xml:space="preserve">· Прошедшие обучение на военной кафедре и получившие военный билет офицера запаса.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http://bibirevo.mos.ru/presscenter/news/true/detail/8479429.html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7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7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2025-07-22T15:02:50Z</dcterms:created>
  <dcterms:modified xsi:type="dcterms:W3CDTF">2025-07-22T15:02:50Z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