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лата-налогов-до-2-декабря"/>
    <w:p>
      <w:pPr>
        <w:pStyle w:val="Heading3"/>
      </w:pPr>
      <w:r>
        <w:t xml:space="preserve">Оплата налогов до 2 декабря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http://bibirevo.mos.ru/presscenter/news/true/detail/8409539.html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09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409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2025-08-04T20:05:08Z</dcterms:created>
  <dcterms:modified xsi:type="dcterms:W3CDTF">2025-08-04T20:05:08Z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