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c4fa3ebfa9957996088734292138773ca4c09"/>
    <w:p>
      <w:pPr>
        <w:pStyle w:val="Heading3"/>
      </w:pPr>
      <w:r>
        <w:t xml:space="preserve">С 1 января 2019 года в лесах можно собирать валежник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  <w:r>
        <w:t xml:space="preserve">С 1 января 2019 года в лесах можно собирать валежник</w:t>
      </w:r>
    </w:p>
    <w:p>
      <w:pPr>
        <w:pStyle w:val="BodyText"/>
      </w:pPr>
      <w:r>
        <w:t xml:space="preserve">1 января 2019 года вступает в силу Федеральный закон от 18.04.2018 № 77-ФЗ «О внесении изменения в статью 32 Лесного кодекса Российской Федерации». В соответствии с вышеуказанным Федеральным законом к недревесным лесным ресурсам, наравне с пнями, берестой, хворостом, веточным кормом и мхом теперь относится и валежник.</w:t>
      </w:r>
    </w:p>
    <w:p>
      <w:pPr>
        <w:pStyle w:val="BodyText"/>
      </w:pPr>
      <w:r>
        <w:t xml:space="preserve">Вместе с тем, понятие «валежник» в Кодексе не разъяснено, однако на практике не должно возникнуть вопросов, так как содержание термина является устоявшимся. Валежник – это упавшие на землю стволы деревьев, ветки и иные части, а также кустарники и их части, упавшие на землю в силу разных естественных причин (бурелом, завал снега, ураган), сухие и гниющие.</w:t>
      </w:r>
    </w:p>
    <w:p>
      <w:pPr>
        <w:pStyle w:val="BodyText"/>
      </w:pPr>
      <w:r>
        <w:t xml:space="preserve">Следует отметить, что валежник относится к недревесным лесным ресурсам, заготовку и сбор которых для собственных нужд, то есть не в коммерческих целях, граждане могут осуществлять свободно и бесплатно при условии соблюдения порядка установленного действующим законодательством.</w:t>
      </w:r>
    </w:p>
    <w:p>
      <w:pPr>
        <w:pStyle w:val="BodyText"/>
      </w:pPr>
      <w:r>
        <w:t xml:space="preserve">Так, в силу ч. 1 ст. 11, ч. 1 ст. 33 Лесного Кодекса РФ, граждане имеют право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недревесных лесных ресурсов, за исключением елей и деревьев других хвойных пород для новогодних праздников.</w:t>
      </w:r>
    </w:p>
    <w:p>
      <w:pPr>
        <w:pStyle w:val="BodyText"/>
      </w:pPr>
      <w:r>
        <w:t xml:space="preserve">Согласно ч. 4 ст. 33 порядок заготовки и сбора гражданами недревесных лесных ресурсов для собственных нужд устанавливается законом субъекта Российской Федерации.</w:t>
      </w:r>
    </w:p>
    <w:p>
      <w:pPr>
        <w:pStyle w:val="BodyText"/>
      </w:pPr>
      <w:r>
        <w:t xml:space="preserve">Разъяснение подготовил:</w:t>
      </w:r>
    </w:p>
    <w:p>
      <w:pPr>
        <w:pStyle w:val="BodyText"/>
      </w:pPr>
      <w:r>
        <w:t xml:space="preserve">старший помощник межрайонного</w:t>
      </w:r>
    </w:p>
    <w:p>
      <w:pPr>
        <w:pStyle w:val="BodyText"/>
      </w:pPr>
      <w:r>
        <w:t xml:space="preserve">природоохранного прокурора г. Москвы</w:t>
      </w:r>
    </w:p>
    <w:p>
      <w:pPr>
        <w:pStyle w:val="BodyText"/>
      </w:pPr>
      <w:r>
        <w:t xml:space="preserve">Зайцева А.В.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http://bibirevo.mos.ru/presscenter/news/true/detail/7779467.html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7779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true/detail/7779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2025-01-22T10:48:21Z</dcterms:created>
  <dcterms:modified xsi:type="dcterms:W3CDTF">2025-01-22T10:48:21Z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