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d9f98681d2239c51b6f13c05b5324e6f79251"/>
    <w:p>
      <w:pPr>
        <w:pStyle w:val="Heading3"/>
      </w:pPr>
      <w:r>
        <w:t xml:space="preserve">Экологический субботник «Зеленая весна – 2024»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С 20 апреля по 30 июня в столице пройдет ХI экологический субботник «Зеленая Весна – 2024», организатором которого является Фонд им. В.И. Вернадского.</w:t>
      </w:r>
    </w:p>
    <w:p>
      <w:pPr>
        <w:pStyle w:val="BodyText"/>
      </w:pPr>
      <w:r>
        <w:t xml:space="preserve">В рамках проекта состоится VI Творческий конкурс «Я – участник «Зеленой весны – 2024», где можно продемонстрировать свой потенциал в разных номинациях: в фотоконкурсе «В объективе — «Зеленая Весна», в видеоконкурсе «Лучший видеоролик» и в поэтическом направлении «Зеленая строка».</w:t>
      </w:r>
    </w:p>
    <w:p>
      <w:pPr>
        <w:pStyle w:val="BodyText"/>
      </w:pPr>
      <w:r>
        <w:t xml:space="preserve">Принять участие в конкурсе может любой желающий, независимо от возраста, пола, профессии и региона проживания. Для этого достаточно заполнить онлайн-заявку на странице проекта, провести субботник с использованием символики мероприятия и отправить отчет о проведенном мероприятии, заполнив онлайн-форму. Ссылка на форму отчета будет отправлена участникам в ответном письме после заполнения онлайн-заявки.</w:t>
      </w:r>
    </w:p>
    <w:p>
      <w:pPr>
        <w:pStyle w:val="BodyText"/>
      </w:pPr>
      <w:r>
        <w:t xml:space="preserve">✔ ПОДАЧА ОНЛАЙН-ЗАЯВОК УЧАСТНИКОВ ОСУЩЕСТВЛЯЕТСЯ В 2 ЭТАПА:</w:t>
      </w:r>
    </w:p>
    <w:p>
      <w:pPr>
        <w:pStyle w:val="BodyText"/>
      </w:pPr>
      <w:r>
        <w:t xml:space="preserve">I ЭТАП: с 01 апреля по 25 мая текущего года;</w:t>
      </w:r>
    </w:p>
    <w:p>
      <w:pPr>
        <w:pStyle w:val="BodyText"/>
      </w:pPr>
      <w:r>
        <w:t xml:space="preserve">II ЭТАП (для районов Крайнего Севера и местностей, приравненных к районам Крайнего Севера. Согласно Постановлению Правительства Российской Федерации от 16.11.2021 № 1946): с 06 мая по 30 июня текущего года.</w:t>
      </w:r>
    </w:p>
    <w:p>
      <w:pPr>
        <w:pStyle w:val="BodyText"/>
      </w:pPr>
      <w:r>
        <w:t xml:space="preserve">✔ ПРОВЕДЕНИЕ СУББОТНИКОВ ОСУЩЕСТВЛЯЕТСЯ В 2 ЭТАПА:</w:t>
      </w:r>
    </w:p>
    <w:p>
      <w:pPr>
        <w:pStyle w:val="BodyText"/>
      </w:pPr>
      <w:r>
        <w:t xml:space="preserve">I ЭТАП: с 20 апреля по 25 мая текущего года;</w:t>
      </w:r>
    </w:p>
    <w:p>
      <w:pPr>
        <w:pStyle w:val="BodyText"/>
      </w:pPr>
      <w:r>
        <w:t xml:space="preserve">II ЭТАП (для районов Крайнего Севера и местностей, приравненных к районам Крайнего Севера): с 20 мая по 30 июня текущего года.</w:t>
      </w:r>
    </w:p>
    <w:p>
      <w:pPr>
        <w:pStyle w:val="BodyText"/>
      </w:pPr>
      <w:r>
        <w:t xml:space="preserve">✔ ПРИЕМ ОТЧЕТОВ УЧАСТНИКОВ ОСУЩЕСТВЛЯЕТСЯ В 2 ЭТАПА:</w:t>
      </w:r>
    </w:p>
    <w:p>
      <w:pPr>
        <w:pStyle w:val="BodyText"/>
      </w:pPr>
      <w:r>
        <w:t xml:space="preserve">I ЭТАП: с 20 апреля по 25 мая текущего года;</w:t>
      </w:r>
    </w:p>
    <w:p>
      <w:pPr>
        <w:pStyle w:val="BodyText"/>
      </w:pPr>
      <w:r>
        <w:t xml:space="preserve">II ЭТАП (для районов Крайнего Севера и местностей, приравненных к районам Крайнего Севера): с 26 мая по 30 июня текущего года.</w:t>
      </w:r>
    </w:p>
    <w:p>
      <w:pPr>
        <w:pStyle w:val="BodyText"/>
      </w:pPr>
      <w:r>
        <w:t xml:space="preserve">Подведение итогов «Экологического субботника «Зеленая Весна – 2024» и церемония награждения наиболее активных участников проекта, а также победителей VI Творческого конкурса, пройдет в рамках знаковых мероприятий Фонда.</w:t>
      </w:r>
    </w:p>
    <w:p>
      <w:pPr>
        <w:pStyle w:val="BodyText"/>
      </w:pPr>
      <w:r>
        <w:t xml:space="preserve">Напомним, проект «Зеленая весна» реализуется Фондом им. В.И. Вернадского с 2014 года. За это время в природоохранных мероприятиях различной направленности под флагом «Зеленой Весны» приняли участие более 22 млн человек во всех субъектах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http://bibirevo.mos.ru/presscenter/news/true/detail/12315673.html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2315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2315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2025-08-05T14:46:55Z</dcterms:created>
  <dcterms:modified xsi:type="dcterms:W3CDTF">2025-08-05T14:46:55Z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