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eb732aba10040ec966f9453ea25963a3ac2f6"/>
    <w:p>
      <w:pPr>
        <w:pStyle w:val="Heading3"/>
      </w:pPr>
      <w:r>
        <w:t xml:space="preserve">Утки-мандаринки живут вместе с кряквами в этнодеревне «Бибирево»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Cветлана из Бибирева, прогуливаясь день назад по этнографической деревне, увидела среди обычных московских крякв уток-мандаринок и поспешила снять их на камеру.</w:t>
      </w:r>
    </w:p>
    <w:p>
      <w:pPr>
        <w:pStyle w:val="BodyText"/>
      </w:pPr>
      <w:r>
        <w:t xml:space="preserve">Фотографиями и видео парочки необычных уток она поделилась с со своими подписчиками в Instagram (@podsvetka_), подписав пост так:</w:t>
      </w:r>
    </w:p>
    <w:p>
      <w:pPr>
        <w:pStyle w:val="BodyText"/>
      </w:pPr>
      <w:r>
        <w:rPr>
          <w:iCs/>
          <w:i/>
        </w:rPr>
        <w:t xml:space="preserve">— Блуждающие по Москве мандаринки добрались до нас.</w:t>
      </w:r>
    </w:p>
    <w:p>
      <w:pPr>
        <w:pStyle w:val="BodyText"/>
      </w:pPr>
      <w:r>
        <w:t xml:space="preserve">Напомним, что уток-мандаринок в конце прошлого и начале этого года замечали не только в этнографической деревне «Бибирево», но и в местном лесопарке, а также по соседству — в Лианозовском парке культуры и отдыха т, а Алтуфьевских прудах. Птицы эти для нашего региона редки. Вообще же они занесены в Красную книгу России с третьей категорией редкости.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http://bibirevo.mos.ru/presscenter/news/detail/9683011.html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683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683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2025-08-04T17:17:46Z</dcterms:created>
  <dcterms:modified xsi:type="dcterms:W3CDTF">2025-08-04T17:17:46Z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