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c623cf4860163c06897556c9f9d9b6a30d433"/>
    <w:p>
      <w:pPr>
        <w:pStyle w:val="Heading3"/>
      </w:pPr>
      <w:r>
        <w:t xml:space="preserve">Транспортный центр Москвы сообщил об ограничениях на дорогах в День велопарада-2016</w:t>
      </w:r>
    </w:p>
    <w:p>
      <w:pPr>
        <w:pStyle w:val="FirstParagraph"/>
      </w:pPr>
      <w:r>
        <w:t xml:space="preserve">22.09.2016</w:t>
      </w:r>
    </w:p>
    <w:p>
      <w:pPr>
        <w:pStyle w:val="BodyText"/>
      </w:pPr>
      <w:r>
        <w:t xml:space="preserve">Велопарад-2016 пройдет 24 сентября. В это время на части улиц ради удобства велосипедистов будут перекрыты часть улиц. Транспортный центр Москвы сообщил детальную информацию.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2077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birevo.mos.ru/www/upload/medialibrary/15d/11velopar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7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http://bibirevo.mos.ru/presscenter/news/detail/3801060.html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detail/3801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detail/3801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2024-08-10T05:17:31Z</dcterms:created>
  <dcterms:modified xsi:type="dcterms:W3CDTF">2024-08-10T05:17:31Z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