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cef9c7e9039921107fc402ede3e70dceac88"/>
    <w:p>
      <w:pPr>
        <w:pStyle w:val="Heading3"/>
      </w:pPr>
      <w:r>
        <w:t xml:space="preserve">На Коненкова восстановлено наружное освещение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Специалисты ГУП «Моссвет» провели работы по устранению старого и установке нового наружного освещения на территориях образовательных учреждений столицы. В результате на улице Коненкова, д. 8 появились 12 исправных прожекторов.</w:t>
      </w:r>
    </w:p>
    <w:p>
      <w:pPr>
        <w:pStyle w:val="BodyText"/>
      </w:pPr>
      <w:r>
        <w:t xml:space="preserve">— На территории ШМК «Бибирево» (бывшая Школа № 180) были выполнены работы по демонтажу 6-ти опор, монтажу 6-ти опор и установке 12-ти прожекторов, — сообщила пресс-секретарь предприятия Юлия Купцова.</w:t>
      </w:r>
    </w:p>
    <w:p>
      <w:pPr>
        <w:pStyle w:val="BodyText"/>
      </w:pPr>
      <w:r>
        <w:t xml:space="preserve">Всего «Моссветом» были проведены работы на территориях 14-ти дошкольных образовательных учреждений и школ, расположенных в Северо-Восточном, Юго-Восточном, Юго-Западном, Северном, Южном, Восточном и Западном административных округах города Москвы.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http://bibirevo.mos.ru/presscenter/news/detail/3649429.html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2024-08-15T01:08:17Z</dcterms:created>
  <dcterms:modified xsi:type="dcterms:W3CDTF">2024-08-15T01:08:17Z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