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8b95c77dea50e27c660245c7d6ba3931334f4e"/>
    <w:p>
      <w:pPr>
        <w:pStyle w:val="Heading3"/>
      </w:pPr>
      <w:r>
        <w:t xml:space="preserve">Очередной этап дератизации пройдет в Бибиреве</w:t>
      </w:r>
    </w:p>
    <w:p>
      <w:pPr>
        <w:pStyle w:val="FirstParagraph"/>
      </w:pPr>
      <w:r>
        <w:t xml:space="preserve">29.07.2016</w:t>
      </w:r>
    </w:p>
    <w:p>
      <w:pPr>
        <w:pStyle w:val="BodyText"/>
      </w:pPr>
      <w:r>
        <w:t xml:space="preserve">С 13 по 18 августа пройдет обработка многоквартирных домов и дворовых территорий Бибирева отравой против крыс и мышей.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— Проведение дератизации является обязательной частью комплекса санитарно-противоэпидемических мероприятий, направленных на предупреждение и снижение целого ряда инфекционных болезней, — пояснила представитель дезинфекционной службы.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Отметим, что сплошная дератизация предусматривает плановое систематическое осуществление комплекса дератизационных мероприятий на протяжении всего года на всей территории района. Она приводит либо к полному освобождению объектов от грызунов, либо к стойкому снижению их численности до такой степени, когда грызуны уже не способствуют распространению инфекционных болезней. (ак)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http://bibirevo.mos.ru/presscenter/news/detail/3434283.html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Бибирево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ibirevo.mos.ru" TargetMode="External" /><Relationship Type="http://schemas.openxmlformats.org/officeDocument/2006/relationships/hyperlink" Id="rId20" Target="http://bibirevo.mos.ru/presscenter/news/detail/343428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ibirevo.mos.ru" TargetMode="External" /><Relationship Type="http://schemas.openxmlformats.org/officeDocument/2006/relationships/hyperlink" Id="rId20" Target="http://bibirevo.mos.ru/presscenter/news/detail/343428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2025-01-31T09:42:23Z</dcterms:created>
  <dcterms:modified xsi:type="dcterms:W3CDTF">2025-01-31T09:42:23Z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