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6becf0585919deab6a9b2764e2345b1b2382f"/>
    <w:p>
      <w:pPr>
        <w:pStyle w:val="Heading3"/>
      </w:pPr>
      <w:r>
        <w:t xml:space="preserve">В столице за первое полугодие проверено 1700 стройплощадок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На строящихся объектах капитального строительства Москвы за первое полугодие текущего года было выявлено более трех тысяч нарушений. Об этом в ходе пресс-конференции сообщил заместитель председателя столичного Комитета государственного строительного надзора (Мосгосстройнадзора) Анатолий Кравчук.</w:t>
      </w:r>
    </w:p>
    <w:p>
      <w:pPr>
        <w:pStyle w:val="BodyText"/>
      </w:pPr>
      <w:r>
        <w:t xml:space="preserve">— Большая часть проверок связана с обращениями граждан. С начала текущего года к нам поступило 382 жалобы на шум от строек, в том числе в ночное время, а также 235 — на незаконную вырубку деревьев при строительстве. Многие из жалоб подтвердились, и на нарушителей были наложены штрафные санкции, — сказал Кравчук.</w:t>
      </w:r>
    </w:p>
    <w:p>
      <w:pPr>
        <w:pStyle w:val="BodyText"/>
      </w:pPr>
      <w:r>
        <w:t xml:space="preserve">Достоверность жалоб проверяют специалисты подведомственного управлению Центра экспертиз, исследований и испытаний в строительстве. Часть нарушений связана с несоблюдением экологических требований на стройплощадках, а именно: организацией траншей в границах корневой системы деревьев, складированием опасных отходов на почве и прочими действиями.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http://bibirevo.mos.ru/presscenter/news/detail/3390179.html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90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90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2024-05-31T16:05:10Z</dcterms:created>
  <dcterms:modified xsi:type="dcterms:W3CDTF">2024-05-31T16:05:10Z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