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ортивный-праздник-состоялся-в-свао"/>
    <w:p>
      <w:pPr>
        <w:pStyle w:val="Heading3"/>
      </w:pPr>
      <w:r>
        <w:t xml:space="preserve">Спортивный праздник состоялся в СВАО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t xml:space="preserve">Окружной спортивный праздник состоялся на стадионе Физкультурно-оздоровительного комплекса «Яуза» и в лесопарковой зоне Олонецкого проезда.</w:t>
      </w:r>
    </w:p>
    <w:p>
      <w:pPr>
        <w:pStyle w:val="BodyText"/>
      </w:pPr>
      <w:r>
        <w:t xml:space="preserve">В этот день самые активные жители Северо-Восточного округа Москвы смогли попробовать свои силы в эстафетах «Веселых стартов» и посоревноваться в таких видах спорта, как мини-гольф, дартс, воркаут, перетягивание каната.</w:t>
      </w:r>
    </w:p>
    <w:p>
      <w:pPr>
        <w:pStyle w:val="BodyText"/>
      </w:pPr>
      <w:r>
        <w:t xml:space="preserve">Кроме того, более 80 участников состязаний выполнили нормативы комплекса «Готов к труду и обороне».</w:t>
      </w:r>
    </w:p>
    <w:p>
      <w:pPr>
        <w:pStyle w:val="BodyText"/>
      </w:pPr>
      <w:r>
        <w:t xml:space="preserve">Сборная команда района Бибирево приняла участие во всех видах программы праздника. Особенно успешным сталовыступление команды по перетягиванию каната, составленной из воспитанников спортивного клуба «Пума — Юниор». Ребята от 14 до 17 лет оказались сильнее всех в данном виде состязаний и заняли 1 место. В соревнованиях по воркауту бибиревцам также не оказалось равных, и они получили ещё одну золотую медаль.</w:t>
      </w:r>
    </w:p>
    <w:p>
      <w:pPr>
        <w:pStyle w:val="BodyText"/>
      </w:pPr>
      <w:r>
        <w:t xml:space="preserve">По итогам спортивного праздника в командном зачёте у Бибирева — третье место.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http://bibirevo.mos.ru/presscenter/news/detail/2971053.html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971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971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2025-01-31T21:37:08Z</dcterms:created>
  <dcterms:modified xsi:type="dcterms:W3CDTF">2025-01-31T21:37:08Z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