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e6822aff64ba8662d50b166bc30d6906192d5e7"/>
    <w:p>
      <w:pPr>
        <w:pStyle w:val="Heading3"/>
      </w:pPr>
      <w:r>
        <w:t xml:space="preserve">Новые функции электронного дневника одобрены активными гражданами Москвы</w:t>
      </w:r>
    </w:p>
    <w:p>
      <w:pPr>
        <w:pStyle w:val="FirstParagraph"/>
      </w:pPr>
      <w:r>
        <w:t xml:space="preserve">12.05.2016</w:t>
      </w:r>
    </w:p>
    <w:p>
      <w:pPr>
        <w:pStyle w:val="BodyText"/>
      </w:pPr>
      <w:r>
        <w:rPr>
          <w:bCs/>
          <w:b/>
        </w:rPr>
        <w:t xml:space="preserve">На портале электронных референдумов «Активный гражданин» завершилось голосование по поводу расширения функций электронного дневника для московских школьников. Благодаря нововведениям родители заранее смогут предупреждать учителей о том, что их ребенок не придет на занятия.</w:t>
      </w:r>
    </w:p>
    <w:p>
      <w:pPr>
        <w:pStyle w:val="BodyText"/>
      </w:pPr>
      <w:hyperlink r:id="rId20">
        <w:r>
          <w:br/>
        </w:r>
      </w:hyperlink>
      <w:r>
        <w:t xml:space="preserve">В 34 школах столицы с февраля 2016 года проходит эксперимент. Там перешли на улучшенную версию электронного дневника. В ней родители получили возможность через специальную форму уведомлять учителей о том, почему ребенок отсутствует на занятиях. При желании можно задать длительный период, тогда система поставит в электронном журнале «Н» до конкретной даты. Если отметки нет, а ребенок не пришел в школу, то администрация начинает его поиски уже через пять минут после первого звонка.</w:t>
      </w:r>
    </w:p>
    <w:p>
      <w:pPr>
        <w:pStyle w:val="BodyText"/>
      </w:pPr>
      <w:r>
        <w:t xml:space="preserve">Всего в голосовании приняли участие 203 769 пользователей, в том числе 95,29% активных граждан с номерами телефонов, зарегистрированными в московском регионе</w:t>
      </w:r>
      <w:r>
        <w:rPr>
          <w:vertAlign w:val="superscript"/>
        </w:rPr>
        <w:t xml:space="preserve">*</w:t>
      </w:r>
      <w:r>
        <w:t xml:space="preserve">.</w:t>
      </w:r>
    </w:p>
    <w:p>
      <w:pPr>
        <w:pStyle w:val="BodyText"/>
      </w:pPr>
      <w:r>
        <w:t xml:space="preserve">73,27%</w:t>
      </w:r>
      <w:r>
        <w:rPr>
          <w:vertAlign w:val="superscript"/>
        </w:rPr>
        <w:t xml:space="preserve">**</w:t>
      </w:r>
      <w:r>
        <w:t xml:space="preserve"> участников голосования назвали новый функционал электронного дневника полезным и поддержали его введение во всех школах столицы. По их мнению, это повысит дисциплину школьников и обеспечит безопасность детей. Чаще других так отвечали мужчины, а также пользователи проекта от 25 до 45 лет.</w:t>
      </w:r>
    </w:p>
    <w:p>
      <w:pPr>
        <w:pStyle w:val="BodyText"/>
      </w:pPr>
      <w:r>
        <w:t xml:space="preserve">15,34% посчитали, что новый функционал ничего не изменит, дети также будут прогуливать и на их безопасность это не повлияет. Так чаще отвечали женщины, а также участники голосования от 18 до 24 лет. Такого же мнения придерживаются большинство педагогов и самих учащихся, зарегистрированных в проекте.</w:t>
      </w:r>
    </w:p>
    <w:p>
      <w:pPr>
        <w:pStyle w:val="BodyText"/>
      </w:pPr>
      <w:r>
        <w:t xml:space="preserve">5,20% ответили, что решение о введении нового функционала должны принимать специалисты. Так, чаще других отвечали участники старше 45 лет. Еще 6,19% затруднились с ответом.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  <w:iCs/>
          <w:i/>
        </w:rPr>
        <w:t xml:space="preserve">Среди участников голосования, которые в профиле проекта указали, что у них есть дети школьного возраста, мнения распределились следующим образом: 83,12% назвали функционал полезным; 10,62% ответили, что нововведение никак не повлияет на дисциплину и безопасность школьников; 2,98% передали решение вопроса специалистам, еще 3,27% затруднились с ответом.</w:t>
      </w:r>
    </w:p>
    <w:p>
      <w:pPr>
        <w:pStyle w:val="BodyText"/>
      </w:pPr>
      <w:r>
        <w:rPr>
          <w:vertAlign w:val="superscript"/>
          <w:iCs/>
          <w:i/>
        </w:rPr>
        <w:t xml:space="preserve">*</w:t>
      </w:r>
      <w:r>
        <w:rPr>
          <w:iCs/>
          <w:i/>
        </w:rPr>
        <w:t xml:space="preserve">При определении категории номера «московский»/«немосковский» использовались общедоступные справочники кодов DEF. Всего в голосовании приняли участие 9 600 пользователей с номерами телефонов, зарегистрированными в других регионах России. Их мнение совпало с результатами голосования участников с московскими номерами телефонов. </w:t>
      </w:r>
      <w:r>
        <w:rPr>
          <w:vertAlign w:val="superscript"/>
          <w:iCs/>
          <w:i/>
        </w:rPr>
        <w:t xml:space="preserve">**</w:t>
      </w:r>
      <w:r>
        <w:rPr>
          <w:iCs/>
          <w:i/>
        </w:rPr>
        <w:t xml:space="preserve">Здесь и далее — количество участников с мобильными номерами, зарегистрированными в Московском регионе.</w:t>
      </w:r>
    </w:p>
    <w:bookmarkStart w:id="21" w:name="measure__lineHeight"/>
    <w:p>
      <w:pPr>
        <w:pStyle w:val="BodyText"/>
      </w:pPr>
      <w:r>
        <w:t xml:space="preserve"> </w:t>
      </w:r>
      <w:r>
        <w:br/>
      </w:r>
    </w:p>
    <w:bookmarkEnd w:id="21"/>
    <w:bookmarkStart w:id="24" w:name="relatedNotes"/>
    <w:bookmarkStart w:id="23" w:name="relatedNotes__notes"/>
    <w:bookmarkStart w:id="22" w:name="relatedNotes__third"/>
    <w:p>
      <w:pPr>
        <w:pStyle w:val="BodyText"/>
      </w:pPr>
      <w:r>
        <w:br/>
      </w:r>
    </w:p>
    <w:bookmarkEnd w:id="22"/>
    <w:bookmarkEnd w:id="23"/>
    <w:bookmarkEnd w:id="24"/>
    <w:bookmarkStart w:id="25" w:name="background"/>
    <w:p>
      <w:pPr>
        <w:pStyle w:val="BodyText"/>
      </w:pPr>
      <w:r>
        <w:t xml:space="preserve"> </w:t>
      </w:r>
      <w:r>
        <w:br/>
      </w:r>
    </w:p>
    <w:bookmarkEnd w:id="25"/>
    <w:bookmarkStart w:id="26" w:name="extra__ui__basics"/>
    <w:p>
      <w:pPr>
        <w:pStyle w:val="BodyText"/>
      </w:pPr>
      <w:r>
        <w:t xml:space="preserve"> </w:t>
      </w:r>
      <w:r>
        <w:br/>
      </w:r>
    </w:p>
    <w:bookmarkEnd w:id="26"/>
    <w:bookmarkStart w:id="27" w:name="extra__ui"/>
    <w:p>
      <w:pPr>
        <w:pStyle w:val="BodyText"/>
      </w:pPr>
      <w:r>
        <w:t xml:space="preserve"> 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http://bibirevo.mos.ru/presscenter/news/detail/2937340.html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Бибирево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bibirevo.mos.ru" TargetMode="External" /><Relationship Type="http://schemas.openxmlformats.org/officeDocument/2006/relationships/hyperlink" Id="rId28" Target="http://bibirevo.mos.ru/presscenter/news/detail/2937340.html" TargetMode="External" /><Relationship Type="http://schemas.openxmlformats.org/officeDocument/2006/relationships/hyperlink" Id="rId20" Target="http://gazeta-bibirevo.ru/wp-content/uploads/2016/05/AG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bibirevo.mos.ru" TargetMode="External" /><Relationship Type="http://schemas.openxmlformats.org/officeDocument/2006/relationships/hyperlink" Id="rId28" Target="http://bibirevo.mos.ru/presscenter/news/detail/2937340.html" TargetMode="External" /><Relationship Type="http://schemas.openxmlformats.org/officeDocument/2006/relationships/hyperlink" Id="rId20" Target="http://gazeta-bibirevo.ru/wp-content/uploads/2016/05/AG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2025-04-10T01:03:50Z</dcterms:created>
  <dcterms:modified xsi:type="dcterms:W3CDTF">2025-04-10T01:03:50Z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