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97a76ccb93ffeef47edde8330fb51cbdaf0288"/>
    <w:p>
      <w:pPr>
        <w:pStyle w:val="Heading3"/>
      </w:pPr>
      <w:r>
        <w:t xml:space="preserve">Новые автобусные маршруты откроются в Бибиреве в начале мая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bCs/>
          <w:b/>
        </w:rPr>
        <w:t xml:space="preserve">Начиная с текущей недели, в Северо-Восточном округе начнут работать согласно заключённым госконтрактам несколько новых автобусных маршрутов, в том числе, в районе Бибирево.</w:t>
      </w:r>
    </w:p>
    <w:p>
      <w:pPr>
        <w:pStyle w:val="BodyText"/>
      </w:pPr>
      <w:hyperlink r:id="rId20">
        <w:r>
          <w:br/>
        </w:r>
      </w:hyperlink>
      <w:r>
        <w:t xml:space="preserve">Новые маршруты СВАО - это, например, № 483 (метро «Бабушкинская»  -  проезд Шокальского, 43), который заменит маршрут № 483м. Автобус № 346 (метро «Бабушкинская» - улица Малыгина) выйдет на смену № 46м; а маршрут № 309 (метро «Отрадное» - станция «Лосиноостровская») заменит курсировавший ранее № 609м.</w:t>
      </w:r>
    </w:p>
    <w:p>
      <w:pPr>
        <w:pStyle w:val="BodyText"/>
      </w:pPr>
      <w:r>
        <w:t xml:space="preserve">Важно отметить, что новые автобусы, обслуживающие эти маршруты, станут более современными и комфортными. Они оборудованы системой климат-контроля, валидатором, комплектом видеокамер и автоинформатором для объявления остановок. Оплатить проезд в них (с учётом действующих льгот) можно будет городскими билетами («Тройка», «ТАТ», «Единый», «90 минут»).</w:t>
      </w:r>
    </w:p>
    <w:p>
      <w:pPr>
        <w:pStyle w:val="BodyText"/>
      </w:pPr>
      <w:r>
        <w:rPr>
          <w:iCs/>
          <w:i/>
        </w:rPr>
        <w:t xml:space="preserve">«Постепенно и частные, и муниципальные маршруты будут работать по одним стандартам, - прокомментировал эти и другие нововведения руководитель Департамента транспорта и развития дорожно-транспортной инфраструктуры Максим Ликсутов. – Единые правила относятся к безопасности пассажиров, соблюдению расписания, работе по городским проездным. Такая стабилизация сферы пассажирских перевозок позволит, в первую очередь, создать комфортные условия для пассажиров».</w:t>
      </w:r>
    </w:p>
    <w:p>
      <w:pPr>
        <w:pStyle w:val="BodyText"/>
      </w:pPr>
      <w:r>
        <w:t xml:space="preserve">Для контроля за соблюдением графика движения новые транспортные средства оснащены оборудованием ГЛОНАСС/GPS: эта система работает с выхода на маршрут и до возвращения в автобусный парк. Она контролирует, где находится каждый автобус: кто из водителей соблюдает график, а кто опережает или задерживается.</w:t>
      </w:r>
    </w:p>
    <w:p>
      <w:pPr>
        <w:pStyle w:val="BodyText"/>
      </w:pPr>
      <w:r>
        <w:t xml:space="preserve">В Бибиреве с 6 мая начинают работать по Единому тарифному меню маршруты:</w:t>
      </w:r>
    </w:p>
    <w:p>
      <w:pPr>
        <w:pStyle w:val="BodyText"/>
      </w:pPr>
      <w:r>
        <w:rPr>
          <w:bCs/>
          <w:b/>
        </w:rPr>
        <w:t xml:space="preserve">№ 592</w:t>
      </w:r>
      <w:r>
        <w:t xml:space="preserve"> «Метро "Бибирево" – Станция Ховрино» (</w:t>
      </w:r>
      <w:hyperlink r:id="rId21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392м </w:t>
      </w:r>
      <w:r>
        <w:t xml:space="preserve">закрывается;</w:t>
      </w:r>
    </w:p>
    <w:p>
      <w:pPr>
        <w:pStyle w:val="BodyText"/>
      </w:pPr>
      <w:r>
        <w:rPr>
          <w:bCs/>
          <w:b/>
        </w:rPr>
        <w:t xml:space="preserve">№ 352</w:t>
      </w:r>
      <w:r>
        <w:t xml:space="preserve"> «Станция Ховрино – Метро "Медведково"» (</w:t>
      </w:r>
      <w:hyperlink r:id="rId22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152м </w:t>
      </w:r>
      <w:r>
        <w:t xml:space="preserve">закрывается;</w:t>
      </w:r>
    </w:p>
    <w:p>
      <w:pPr>
        <w:pStyle w:val="BodyText"/>
      </w:pPr>
      <w:r>
        <w:t xml:space="preserve">При этом частный перевозчик начинает обслуживать вместо ГУП «Мосгортранс» маршруты </w:t>
      </w:r>
      <w:r>
        <w:rPr>
          <w:bCs/>
          <w:b/>
        </w:rPr>
        <w:t xml:space="preserve">№ 282</w:t>
      </w:r>
      <w:r>
        <w:t xml:space="preserve"> «Улица Корнейчука – Метро "Войковская"» (</w:t>
      </w:r>
      <w:hyperlink r:id="rId23">
        <w:r>
          <w:rPr>
            <w:rStyle w:val="Hyperlink"/>
          </w:rPr>
          <w:t xml:space="preserve">Схема маршрута</w:t>
        </w:r>
      </w:hyperlink>
      <w:r>
        <w:t xml:space="preserve">), а маршрут </w:t>
      </w:r>
      <w:r>
        <w:rPr>
          <w:bCs/>
          <w:b/>
        </w:rPr>
        <w:t xml:space="preserve">№ 382м </w:t>
      </w:r>
      <w:r>
        <w:t xml:space="preserve">закрывается;</w:t>
      </w:r>
    </w:p>
    <w:p>
      <w:pPr>
        <w:pStyle w:val="BodyText"/>
      </w:pPr>
      <w:r>
        <w:t xml:space="preserve">С выходных 9 мая и до конца месяца частный перевозчик начнёт также обслуживать</w:t>
      </w:r>
      <w:r>
        <w:rPr>
          <w:bCs/>
          <w:b/>
        </w:rPr>
        <w:t xml:space="preserve"> маршруты № 601</w:t>
      </w:r>
      <w:r>
        <w:t xml:space="preserve"> «Абрамцевская улица – Станция Лосиноостровская» (</w:t>
      </w:r>
      <w:hyperlink r:id="rId24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618</w:t>
      </w:r>
      <w:r>
        <w:t xml:space="preserve"> «Осташковская улица – Кинотеатр "Марс"» (</w:t>
      </w:r>
      <w:hyperlink r:id="rId25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771</w:t>
      </w:r>
      <w:r>
        <w:t xml:space="preserve"> «Абрамцевская улица – Северодвинская улица» (</w:t>
      </w:r>
      <w:hyperlink r:id="rId26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259</w:t>
      </w:r>
      <w:r>
        <w:t xml:space="preserve"> «Улица Корнейчука – Метро "Владыкино"» (</w:t>
      </w:r>
      <w:hyperlink r:id="rId27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815</w:t>
      </w:r>
      <w:r>
        <w:t xml:space="preserve"> «Улица Корнейчука – Посёлок Севводстрой» (</w:t>
      </w:r>
      <w:hyperlink r:id="rId28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290</w:t>
      </w:r>
      <w:r>
        <w:t xml:space="preserve"> «Улица Корнейчука – Метро "Бибирево"» (</w:t>
      </w:r>
      <w:hyperlink r:id="rId29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290м </w:t>
      </w:r>
      <w:r>
        <w:t xml:space="preserve">закрывается;</w:t>
      </w:r>
    </w:p>
    <w:p>
      <w:pPr>
        <w:pStyle w:val="BodyText"/>
      </w:pPr>
      <w:r>
        <w:rPr>
          <w:bCs/>
          <w:b/>
        </w:rPr>
        <w:t xml:space="preserve">№ 606</w:t>
      </w:r>
      <w:r>
        <w:t xml:space="preserve"> «Улица Корнейчука – Осташковская улица» (</w:t>
      </w:r>
      <w:hyperlink r:id="rId30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606м </w:t>
      </w:r>
      <w:r>
        <w:t xml:space="preserve">закрывается.</w:t>
      </w:r>
    </w:p>
    <w:p>
      <w:pPr>
        <w:pStyle w:val="BodyText"/>
      </w:pPr>
      <w:r>
        <w:t xml:space="preserve">Кроме того, «Группа Автолайн» сообщила о закрытии в первую неделю мая двух маршрутов: </w:t>
      </w:r>
      <w:r>
        <w:rPr>
          <w:bCs/>
          <w:b/>
        </w:rPr>
        <w:t xml:space="preserve">№88м</w:t>
      </w:r>
      <w:r>
        <w:t xml:space="preserve"> «Метро "Отрадное" – станция Лосиноостровская»; </w:t>
      </w:r>
      <w:r>
        <w:rPr>
          <w:bCs/>
          <w:b/>
        </w:rPr>
        <w:t xml:space="preserve">№637м</w:t>
      </w:r>
      <w:r>
        <w:t xml:space="preserve"> «Метро "Бибирево – ТЦ «Реал».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http://bibirevo.mos.ru/presscenter/news/detail/2907781.html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detail/2907781.html" TargetMode="External" /><Relationship Type="http://schemas.openxmlformats.org/officeDocument/2006/relationships/hyperlink" Id="rId20" Target="http://gazeta-bibirevo.ru/wp-content/uploads/2016/05/avtobusy-golubye-photo_2016-01-28_16-17-45.jpg" TargetMode="External" /><Relationship Type="http://schemas.openxmlformats.org/officeDocument/2006/relationships/hyperlink" Id="rId27" Target="http://tr.ru/sites/default/files/259.jpg" TargetMode="External" /><Relationship Type="http://schemas.openxmlformats.org/officeDocument/2006/relationships/hyperlink" Id="rId23" Target="http://tr.ru/sites/default/files/282.jpg" TargetMode="External" /><Relationship Type="http://schemas.openxmlformats.org/officeDocument/2006/relationships/hyperlink" Id="rId29" Target="http://tr.ru/sites/default/files/290.jpg" TargetMode="External" /><Relationship Type="http://schemas.openxmlformats.org/officeDocument/2006/relationships/hyperlink" Id="rId22" Target="http://tr.ru/sites/default/files/352.jpg" TargetMode="External" /><Relationship Type="http://schemas.openxmlformats.org/officeDocument/2006/relationships/hyperlink" Id="rId21" Target="http://tr.ru/sites/default/files/592.jpg" TargetMode="External" /><Relationship Type="http://schemas.openxmlformats.org/officeDocument/2006/relationships/hyperlink" Id="rId24" Target="http://tr.ru/sites/default/files/601.jpg" TargetMode="External" /><Relationship Type="http://schemas.openxmlformats.org/officeDocument/2006/relationships/hyperlink" Id="rId30" Target="http://tr.ru/sites/default/files/606.jpg" TargetMode="External" /><Relationship Type="http://schemas.openxmlformats.org/officeDocument/2006/relationships/hyperlink" Id="rId25" Target="http://tr.ru/sites/default/files/618.jpg" TargetMode="External" /><Relationship Type="http://schemas.openxmlformats.org/officeDocument/2006/relationships/hyperlink" Id="rId26" Target="http://tr.ru/sites/default/files/771.jpg" TargetMode="External" /><Relationship Type="http://schemas.openxmlformats.org/officeDocument/2006/relationships/hyperlink" Id="rId28" Target="http://tr.ru/sites/default/files/81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detail/2907781.html" TargetMode="External" /><Relationship Type="http://schemas.openxmlformats.org/officeDocument/2006/relationships/hyperlink" Id="rId20" Target="http://gazeta-bibirevo.ru/wp-content/uploads/2016/05/avtobusy-golubye-photo_2016-01-28_16-17-45.jpg" TargetMode="External" /><Relationship Type="http://schemas.openxmlformats.org/officeDocument/2006/relationships/hyperlink" Id="rId27" Target="http://tr.ru/sites/default/files/259.jpg" TargetMode="External" /><Relationship Type="http://schemas.openxmlformats.org/officeDocument/2006/relationships/hyperlink" Id="rId23" Target="http://tr.ru/sites/default/files/282.jpg" TargetMode="External" /><Relationship Type="http://schemas.openxmlformats.org/officeDocument/2006/relationships/hyperlink" Id="rId29" Target="http://tr.ru/sites/default/files/290.jpg" TargetMode="External" /><Relationship Type="http://schemas.openxmlformats.org/officeDocument/2006/relationships/hyperlink" Id="rId22" Target="http://tr.ru/sites/default/files/352.jpg" TargetMode="External" /><Relationship Type="http://schemas.openxmlformats.org/officeDocument/2006/relationships/hyperlink" Id="rId21" Target="http://tr.ru/sites/default/files/592.jpg" TargetMode="External" /><Relationship Type="http://schemas.openxmlformats.org/officeDocument/2006/relationships/hyperlink" Id="rId24" Target="http://tr.ru/sites/default/files/601.jpg" TargetMode="External" /><Relationship Type="http://schemas.openxmlformats.org/officeDocument/2006/relationships/hyperlink" Id="rId30" Target="http://tr.ru/sites/default/files/606.jpg" TargetMode="External" /><Relationship Type="http://schemas.openxmlformats.org/officeDocument/2006/relationships/hyperlink" Id="rId25" Target="http://tr.ru/sites/default/files/618.jpg" TargetMode="External" /><Relationship Type="http://schemas.openxmlformats.org/officeDocument/2006/relationships/hyperlink" Id="rId26" Target="http://tr.ru/sites/default/files/771.jpg" TargetMode="External" /><Relationship Type="http://schemas.openxmlformats.org/officeDocument/2006/relationships/hyperlink" Id="rId28" Target="http://tr.ru/sites/default/files/81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2024-11-26T04:12:34Z</dcterms:created>
  <dcterms:modified xsi:type="dcterms:W3CDTF">2024-11-26T04:12:34Z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