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2fe1c80a39aad56759dc883e0446ce21777e2"/>
    <w:p>
      <w:pPr>
        <w:pStyle w:val="Heading3"/>
      </w:pPr>
      <w:r>
        <w:t xml:space="preserve">Занятия по Гражданской обороне организованы для жителей специалистами ГБУ «Жилищник района Бибирево»</w:t>
      </w:r>
    </w:p>
    <w:p>
      <w:pPr>
        <w:pStyle w:val="FirstParagraph"/>
      </w:pPr>
      <w:r>
        <w:t xml:space="preserve">22.04.2016</w:t>
      </w:r>
    </w:p>
    <w:p>
      <w:pPr>
        <w:pStyle w:val="BodyText"/>
      </w:pPr>
      <w:r>
        <w:t xml:space="preserve">Уважаемые жители района!</w:t>
      </w:r>
    </w:p>
    <w:p>
      <w:pPr>
        <w:pStyle w:val="BodyText"/>
      </w:pPr>
      <w:r>
        <w:t xml:space="preserve">ГБУ «Жилищник района Бибирево» информирует, что в учебно-консультационных пунктах (УКП) по гражданской обороне и чрезвычайным ситуациям организовано проведение консультаций по вопросам подготовки к действиям по предупреждению и ликвидации чрезвычайных ситуаций и угрозе террористических актов.</w:t>
      </w:r>
    </w:p>
    <w:p>
      <w:pPr>
        <w:pStyle w:val="BodyText"/>
      </w:pPr>
      <w:r>
        <w:t xml:space="preserve">На занятия приглашаются неработающие жители района Бибирево.</w:t>
      </w:r>
    </w:p>
    <w:p>
      <w:pPr>
        <w:pStyle w:val="BodyText"/>
      </w:pPr>
      <w:r>
        <w:t xml:space="preserve">График работы:</w:t>
      </w:r>
    </w:p>
    <w:p>
      <w:pPr>
        <w:pStyle w:val="BodyText"/>
      </w:pPr>
      <w:r>
        <w:rPr>
          <w:bCs/>
          <w:b/>
        </w:rPr>
        <w:t xml:space="preserve">вторник и четверг с 14:00 до 17:00 часов.</w:t>
      </w:r>
    </w:p>
    <w:p>
      <w:pPr>
        <w:pStyle w:val="BodyText"/>
      </w:pPr>
      <w:r>
        <w:t xml:space="preserve">Адрес УКП:</w:t>
      </w:r>
    </w:p>
    <w:p>
      <w:pPr>
        <w:pStyle w:val="BodyText"/>
      </w:pPr>
      <w:r>
        <w:rPr>
          <w:bCs/>
          <w:b/>
        </w:rPr>
        <w:t xml:space="preserve">ул. Пришвина, д. 12, к.2 (третий этаж, кабинет № 315).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ГБУ «Жилищник района Бибирево»</w:t>
      </w:r>
    </w:p>
    <w:p>
      <w:pPr>
        <w:pStyle w:val="BodyText"/>
      </w:pPr>
      <w:r>
        <w:br/>
      </w: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http://bibirevo.mos.ru/presscenter/news/detail/2833355.html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833355.html" TargetMode="External" /><Relationship Type="http://schemas.openxmlformats.org/officeDocument/2006/relationships/hyperlink" Id="rId20" Target="http://gazeta-bibirevo.ru/wp-content/uploads/2016/04/%D0%A1%D0%BD%D0%B8%D0%BC%D0%BE%D0%BA-%D1%8D%D0%BA%D1%80%D0%B0%D0%BD%D0%B0-2016-04-22-%D0%B2-14.13.55.p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833355.html" TargetMode="External" /><Relationship Type="http://schemas.openxmlformats.org/officeDocument/2006/relationships/hyperlink" Id="rId20" Target="http://gazeta-bibirevo.ru/wp-content/uploads/2016/04/%D0%A1%D0%BD%D0%B8%D0%BC%D0%BE%D0%BA-%D1%8D%D0%BA%D1%80%D0%B0%D0%BD%D0%B0-2016-04-22-%D0%B2-14.13.55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2025-02-01T05:04:38Z</dcterms:created>
  <dcterms:modified xsi:type="dcterms:W3CDTF">2025-02-01T05:04:38Z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