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d2f266fe000c08cb226210295b6610c49c2c"/>
    <w:p>
      <w:pPr>
        <w:pStyle w:val="Heading3"/>
      </w:pPr>
      <w:r>
        <w:t xml:space="preserve">Гости из Бибирева показали соседям шарж на известную передачу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Кружок  рукодельниц «Апельсин» из ТЦСО "Бибирево" побывал с гастролями в соседнем районе. Самодеятельные артисты выступили с </w:t>
      </w:r>
      <w:r>
        <w:rPr>
          <w:bCs/>
          <w:b/>
        </w:rPr>
        <w:t xml:space="preserve">юмористическим спектаклем  «Модный приговор» в</w:t>
      </w:r>
      <w:r>
        <w:rPr>
          <w:bCs/>
          <w:b/>
        </w:rPr>
        <w:t xml:space="preserve"> филиале «Отрадное» ГБУ ТЦСО «Бабушкинский».</w:t>
      </w:r>
    </w:p>
    <w:p>
      <w:pPr>
        <w:pStyle w:val="BodyText"/>
      </w:pPr>
      <w:r>
        <w:t xml:space="preserve">Гости из Бибирева показали  для жителей района, посещающих отделение дневного пребывания, увлекательное представление для любителей и ценителей моды.</w:t>
      </w:r>
    </w:p>
    <w:p>
      <w:pPr>
        <w:pStyle w:val="BodyText"/>
      </w:pPr>
      <w:r>
        <w:t xml:space="preserve">Авторы представления представили его как шарж на известную телепередачу, которая  часто обсуждается ценителями моды. </w:t>
      </w:r>
    </w:p>
    <w:p>
      <w:pPr>
        <w:pStyle w:val="BodyText"/>
      </w:pPr>
      <w:r>
        <w:t xml:space="preserve">Спектакль, поставленный самодеятельными артистами - это не только развлечение, он рассчитан на зрелых женщин и мужчин, которые хотят хорошо выглядеть всегда и везде и следить за собой, не попадая в коварные ловушки совр</w:t>
      </w:r>
      <w:r>
        <w:t xml:space="preserve">еменных модных тенденций.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http://bibirevo.mos.ru/presscenter/news/detail/2811629.html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811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811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2025-08-05T14:47:30Z</dcterms:created>
  <dcterms:modified xsi:type="dcterms:W3CDTF">2025-08-05T14:47:30Z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