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a04b3b5e0ab925f4e170542816a5bf13dcc30f9"/>
    <w:p>
      <w:pPr>
        <w:pStyle w:val="Heading3"/>
      </w:pPr>
      <w:r>
        <w:t xml:space="preserve">Маршруты общественного транспорта в Бибиреве обновятся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bCs/>
          <w:b/>
        </w:rPr>
        <w:t xml:space="preserve">Начиная со второго мая и до конца месяца, на улицах Бибирева появятся новые маршруты автотранспорта, на которые выйдут новые современные автобусы.</w:t>
      </w:r>
    </w:p>
    <w:p>
      <w:pPr>
        <w:pStyle w:val="BodyText"/>
      </w:pPr>
      <w:r>
        <w:t xml:space="preserve">В Москве продолжается введение единой унифицированной системы правил для перевозок в сфере общественного транспорта. Коммерческие перевозчики наравне с муниципальными будут полностью соответствовать стандарту «Московский транспорт» как по внешнему виду, так и нормам безопасности и комфорту для пассажиров.</w:t>
      </w:r>
      <w:r>
        <w:br/>
      </w:r>
    </w:p>
    <w:p>
      <w:pPr>
        <w:pStyle w:val="BodyText"/>
      </w:pPr>
      <w:r>
        <w:t xml:space="preserve">По информации пресс-службы компании-перевозчика «Автолайн», которая выиграла конкурс на обслуживание 128 маршрутов в столице и в том числе - проходящих по территории района Бибирево, часть из них начнёт работать по-новому  уже с первых чисел мая.</w:t>
      </w:r>
    </w:p>
    <w:p>
      <w:pPr>
        <w:pStyle w:val="BodyText"/>
      </w:pPr>
      <w:r>
        <w:t xml:space="preserve">Частные маршрутки нового образца яркого голубого цвета, они оснащены электронным табло и валидатором в салоне. Кроме того, весь коммерческий транспорт будет принимать к оплате проездные «ТАТ», «Единый», «90 минут» и карту «Тройка» и предоставлять все льготы столичным пассажирам.</w:t>
      </w:r>
    </w:p>
    <w:p>
      <w:pPr>
        <w:pStyle w:val="BodyText"/>
      </w:pPr>
      <w:r>
        <w:t xml:space="preserve">В Бибиреве с 6 мая начинают работать по Единому тарифному меню маршруты:</w:t>
      </w:r>
    </w:p>
    <w:p>
      <w:pPr>
        <w:pStyle w:val="BodyText"/>
      </w:pPr>
      <w:r>
        <w:rPr>
          <w:bCs/>
          <w:b/>
        </w:rPr>
        <w:t xml:space="preserve">№ 592</w:t>
      </w:r>
      <w:r>
        <w:t xml:space="preserve"> «Метро "Бибирево" – Станция Ховрино» (</w:t>
      </w:r>
      <w:hyperlink r:id="rId20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392м </w:t>
      </w:r>
      <w:r>
        <w:t xml:space="preserve">закрывается;</w:t>
      </w:r>
    </w:p>
    <w:p>
      <w:pPr>
        <w:pStyle w:val="BodyText"/>
      </w:pPr>
      <w:r>
        <w:rPr>
          <w:bCs/>
          <w:b/>
        </w:rPr>
        <w:t xml:space="preserve">№ 352</w:t>
      </w:r>
      <w:r>
        <w:t xml:space="preserve"> «Станция Ховрино – Метро "Медведково"» (</w:t>
      </w:r>
      <w:hyperlink r:id="rId21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152м </w:t>
      </w:r>
      <w:r>
        <w:t xml:space="preserve">закрывается;</w:t>
      </w:r>
    </w:p>
    <w:p>
      <w:pPr>
        <w:pStyle w:val="BodyText"/>
      </w:pPr>
      <w:r>
        <w:t xml:space="preserve">При этом частный перевозчик начинает обслуживать вместо ГУП «Мосгортранс» маршруты </w:t>
      </w:r>
      <w:r>
        <w:rPr>
          <w:bCs/>
          <w:b/>
        </w:rPr>
        <w:t xml:space="preserve">№ 282</w:t>
      </w:r>
      <w:r>
        <w:t xml:space="preserve"> «Улица Корнейчука – Метро "Войковская"» (</w:t>
      </w:r>
      <w:hyperlink r:id="rId22">
        <w:r>
          <w:rPr>
            <w:rStyle w:val="Hyperlink"/>
          </w:rPr>
          <w:t xml:space="preserve">Схема маршрута</w:t>
        </w:r>
      </w:hyperlink>
      <w:r>
        <w:t xml:space="preserve">), а маршрут </w:t>
      </w:r>
      <w:r>
        <w:rPr>
          <w:bCs/>
          <w:b/>
        </w:rPr>
        <w:t xml:space="preserve">№ 382м </w:t>
      </w:r>
      <w:r>
        <w:t xml:space="preserve">закрывается;</w:t>
      </w:r>
    </w:p>
    <w:p>
      <w:pPr>
        <w:pStyle w:val="BodyText"/>
      </w:pPr>
      <w:r>
        <w:t xml:space="preserve">С выходных 9 мая и до конца месяца частный перевозчик начнёт также обслуживать</w:t>
      </w:r>
      <w:r>
        <w:rPr>
          <w:bCs/>
          <w:b/>
        </w:rPr>
        <w:t xml:space="preserve"> </w:t>
      </w:r>
      <w:r>
        <w:t xml:space="preserve">маршруты: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№ 601</w:t>
      </w:r>
      <w:r>
        <w:t xml:space="preserve"> «Абрамцевская улица – Станция Лосиноостровская» (</w:t>
      </w:r>
      <w:hyperlink r:id="rId23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618</w:t>
      </w:r>
      <w:r>
        <w:t xml:space="preserve"> «Осташковская улица – Кинотеатр "Марс"» (</w:t>
      </w:r>
      <w:hyperlink r:id="rId24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771</w:t>
      </w:r>
      <w:r>
        <w:t xml:space="preserve"> «Абрамцевская улица – Северодвинская улица» (</w:t>
      </w:r>
      <w:hyperlink r:id="rId25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259</w:t>
      </w:r>
      <w:r>
        <w:t xml:space="preserve"> «Улица Корнейчука – Метро "Владыкино"» (</w:t>
      </w:r>
      <w:hyperlink r:id="rId26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815</w:t>
      </w:r>
      <w:r>
        <w:t xml:space="preserve"> «Улица Корнейчука – Посёлок Севводстрой» (</w:t>
      </w:r>
      <w:hyperlink r:id="rId27">
        <w:r>
          <w:rPr>
            <w:rStyle w:val="Hyperlink"/>
          </w:rPr>
          <w:t xml:space="preserve">Схема маршрута</w:t>
        </w:r>
      </w:hyperlink>
      <w:r>
        <w:t xml:space="preserve">);</w:t>
      </w:r>
    </w:p>
    <w:p>
      <w:pPr>
        <w:pStyle w:val="BodyText"/>
      </w:pPr>
      <w:r>
        <w:rPr>
          <w:bCs/>
          <w:b/>
        </w:rPr>
        <w:t xml:space="preserve">№ 290</w:t>
      </w:r>
      <w:r>
        <w:t xml:space="preserve"> «Улица Корнейчука – Метро "Бибирево"» (</w:t>
      </w:r>
      <w:hyperlink r:id="rId28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290м </w:t>
      </w:r>
      <w:r>
        <w:t xml:space="preserve">закрывается;</w:t>
      </w:r>
    </w:p>
    <w:p>
      <w:pPr>
        <w:pStyle w:val="BodyText"/>
      </w:pPr>
      <w:r>
        <w:rPr>
          <w:bCs/>
          <w:b/>
        </w:rPr>
        <w:t xml:space="preserve">№ 606</w:t>
      </w:r>
      <w:r>
        <w:t xml:space="preserve"> «Улица Корнейчука – Осташковская улица» (</w:t>
      </w:r>
      <w:hyperlink r:id="rId29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606м </w:t>
      </w:r>
      <w:r>
        <w:t xml:space="preserve">закрывается;</w:t>
      </w:r>
    </w:p>
    <w:p>
      <w:pPr>
        <w:pStyle w:val="BodyText"/>
      </w:pPr>
      <w:r>
        <w:t xml:space="preserve">С 28 мая начинает работать по Единому тарифному меню маршрут </w:t>
      </w:r>
      <w:r>
        <w:rPr>
          <w:bCs/>
          <w:b/>
        </w:rPr>
        <w:t xml:space="preserve">№ 353</w:t>
      </w:r>
      <w:r>
        <w:t xml:space="preserve"> «Метро "Владыкино" – Метро "Медведково"» (</w:t>
      </w:r>
      <w:hyperlink r:id="rId30">
        <w:r>
          <w:rPr>
            <w:rStyle w:val="Hyperlink"/>
          </w:rPr>
          <w:t xml:space="preserve">Схема маршрута</w:t>
        </w:r>
      </w:hyperlink>
      <w:r>
        <w:t xml:space="preserve">), маршрут </w:t>
      </w:r>
      <w:r>
        <w:rPr>
          <w:bCs/>
          <w:b/>
        </w:rPr>
        <w:t xml:space="preserve">№ 53м </w:t>
      </w:r>
      <w:r>
        <w:t xml:space="preserve">закрывается.</w:t>
      </w:r>
    </w:p>
    <w:p>
      <w:pPr>
        <w:pStyle w:val="BodyText"/>
      </w:pPr>
      <w:r>
        <w:t xml:space="preserve">Кроме того, «Группа Автолайн» сообщила о закрытии в первую неделю мая двух маршрутов: </w:t>
      </w:r>
      <w:r>
        <w:rPr>
          <w:bCs/>
          <w:b/>
        </w:rPr>
        <w:t xml:space="preserve">№88м</w:t>
      </w:r>
      <w:r>
        <w:t xml:space="preserve"> «Метро "Отрадное" – станция Лосиноостровская»; </w:t>
      </w:r>
      <w:r>
        <w:rPr>
          <w:bCs/>
          <w:b/>
        </w:rPr>
        <w:t xml:space="preserve">№637м</w:t>
      </w:r>
      <w:r>
        <w:t xml:space="preserve"> «Метро "Бибирево – ТЦ «Реал».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http://bibirevo.mos.ru/presscenter/news/detail/2783484.html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783484.html" TargetMode="External" /><Relationship Type="http://schemas.openxmlformats.org/officeDocument/2006/relationships/hyperlink" Id="rId26" Target="http://tr.ru/sites/default/files/259.jpg" TargetMode="External" /><Relationship Type="http://schemas.openxmlformats.org/officeDocument/2006/relationships/hyperlink" Id="rId22" Target="http://tr.ru/sites/default/files/282.jpg" TargetMode="External" /><Relationship Type="http://schemas.openxmlformats.org/officeDocument/2006/relationships/hyperlink" Id="rId28" Target="http://tr.ru/sites/default/files/290.jpg" TargetMode="External" /><Relationship Type="http://schemas.openxmlformats.org/officeDocument/2006/relationships/hyperlink" Id="rId21" Target="http://tr.ru/sites/default/files/352.jpg" TargetMode="External" /><Relationship Type="http://schemas.openxmlformats.org/officeDocument/2006/relationships/hyperlink" Id="rId30" Target="http://tr.ru/sites/default/files/353.jpg" TargetMode="External" /><Relationship Type="http://schemas.openxmlformats.org/officeDocument/2006/relationships/hyperlink" Id="rId20" Target="http://tr.ru/sites/default/files/592.jpg" TargetMode="External" /><Relationship Type="http://schemas.openxmlformats.org/officeDocument/2006/relationships/hyperlink" Id="rId23" Target="http://tr.ru/sites/default/files/601.jpg" TargetMode="External" /><Relationship Type="http://schemas.openxmlformats.org/officeDocument/2006/relationships/hyperlink" Id="rId29" Target="http://tr.ru/sites/default/files/606.jpg" TargetMode="External" /><Relationship Type="http://schemas.openxmlformats.org/officeDocument/2006/relationships/hyperlink" Id="rId24" Target="http://tr.ru/sites/default/files/618.jpg" TargetMode="External" /><Relationship Type="http://schemas.openxmlformats.org/officeDocument/2006/relationships/hyperlink" Id="rId25" Target="http://tr.ru/sites/default/files/771.jpg" TargetMode="External" /><Relationship Type="http://schemas.openxmlformats.org/officeDocument/2006/relationships/hyperlink" Id="rId27" Target="http://tr.ru/sites/default/files/81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ibirevo.mos.ru" TargetMode="External" /><Relationship Type="http://schemas.openxmlformats.org/officeDocument/2006/relationships/hyperlink" Id="rId31" Target="http://bibirevo.mos.ru/presscenter/news/detail/2783484.html" TargetMode="External" /><Relationship Type="http://schemas.openxmlformats.org/officeDocument/2006/relationships/hyperlink" Id="rId26" Target="http://tr.ru/sites/default/files/259.jpg" TargetMode="External" /><Relationship Type="http://schemas.openxmlformats.org/officeDocument/2006/relationships/hyperlink" Id="rId22" Target="http://tr.ru/sites/default/files/282.jpg" TargetMode="External" /><Relationship Type="http://schemas.openxmlformats.org/officeDocument/2006/relationships/hyperlink" Id="rId28" Target="http://tr.ru/sites/default/files/290.jpg" TargetMode="External" /><Relationship Type="http://schemas.openxmlformats.org/officeDocument/2006/relationships/hyperlink" Id="rId21" Target="http://tr.ru/sites/default/files/352.jpg" TargetMode="External" /><Relationship Type="http://schemas.openxmlformats.org/officeDocument/2006/relationships/hyperlink" Id="rId30" Target="http://tr.ru/sites/default/files/353.jpg" TargetMode="External" /><Relationship Type="http://schemas.openxmlformats.org/officeDocument/2006/relationships/hyperlink" Id="rId20" Target="http://tr.ru/sites/default/files/592.jpg" TargetMode="External" /><Relationship Type="http://schemas.openxmlformats.org/officeDocument/2006/relationships/hyperlink" Id="rId23" Target="http://tr.ru/sites/default/files/601.jpg" TargetMode="External" /><Relationship Type="http://schemas.openxmlformats.org/officeDocument/2006/relationships/hyperlink" Id="rId29" Target="http://tr.ru/sites/default/files/606.jpg" TargetMode="External" /><Relationship Type="http://schemas.openxmlformats.org/officeDocument/2006/relationships/hyperlink" Id="rId24" Target="http://tr.ru/sites/default/files/618.jpg" TargetMode="External" /><Relationship Type="http://schemas.openxmlformats.org/officeDocument/2006/relationships/hyperlink" Id="rId25" Target="http://tr.ru/sites/default/files/771.jpg" TargetMode="External" /><Relationship Type="http://schemas.openxmlformats.org/officeDocument/2006/relationships/hyperlink" Id="rId27" Target="http://tr.ru/sites/default/files/81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2025-01-20T07:30:12Z</dcterms:created>
  <dcterms:modified xsi:type="dcterms:W3CDTF">2025-01-20T07:30:12Z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