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f81ce8767a75cce346225cdadd6bbf96c5c82f"/>
    <w:p>
      <w:pPr>
        <w:pStyle w:val="Heading3"/>
      </w:pPr>
      <w:r>
        <w:t xml:space="preserve">В Бибирево демонтируют самовольно размещенные объекты</w:t>
      </w:r>
    </w:p>
    <w:p>
      <w:pPr>
        <w:pStyle w:val="FirstParagraph"/>
      </w:pPr>
      <w:r>
        <w:t xml:space="preserve">29.03.2016</w:t>
      </w:r>
    </w:p>
    <w:p>
      <w:pPr>
        <w:pStyle w:val="BodyText"/>
      </w:pPr>
      <w:r>
        <w:t xml:space="preserve">Окружная Комиссия по пресечению самовольного строительства Северо-Восточного административного округа на заседании 23 марта приняла решения о демонтаже:</w:t>
      </w:r>
    </w:p>
    <w:p>
      <w:pPr>
        <w:pStyle w:val="BodyText"/>
      </w:pPr>
      <w:r>
        <w:t xml:space="preserve">- поста охраны РОО «МГСА», расположенного по адресу: ул. Плещеева, вл. 14а;</w:t>
      </w:r>
    </w:p>
    <w:p>
      <w:pPr>
        <w:pStyle w:val="BodyText"/>
      </w:pPr>
      <w:r>
        <w:t xml:space="preserve">- ограждения с воротами, расположенных по адресу: ул. Плещеева, вл. 14а;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металлических тентов (11 шт.), расположенных по адресу: ул. Лескова, вл. 10а;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- ворот, расположенных по адресу: ул. Мурановская, вл. 13Б.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Напоминаем, что Окружная комиссия действует в соответствии с постановлением Правительства Москвы от 2 ноября 2012 года № 614-ПП «Об утверждении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объектов» и принимает решения на основании актов проведения проверок обоснованности размещения объектов, не являющихся объектами капитального строительства, на территории СВАО города Москвы Государственной инспекции по контролю за использованием объектов недвижимости города Москвы и управ районов.</w:t>
      </w:r>
    </w:p>
    <w:p>
      <w:pPr>
        <w:pStyle w:val="BodyText"/>
      </w:pPr>
      <w:r>
        <w:t xml:space="preserve">Самовольно размещенные объекты будут демонтированы в срок до 10 апреля 2016 г.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http://bibirevo.mos.ru/presscenter/news/detail/2674577.html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26745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26745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2025-08-05T14:47:55Z</dcterms:created>
  <dcterms:modified xsi:type="dcterms:W3CDTF">2025-08-05T14:47:55Z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