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74a8216dd959afcf9c11dce687ba14558477b"/>
    <w:p>
      <w:pPr>
        <w:pStyle w:val="Heading3"/>
      </w:pPr>
      <w:r>
        <w:t xml:space="preserve">Конкурс молодёжных арт-проектов и акция «Я - гражданин России» пройдут в Москве</w:t>
      </w:r>
    </w:p>
    <w:p>
      <w:pPr>
        <w:pStyle w:val="FirstParagraph"/>
      </w:pPr>
      <w:r>
        <w:t xml:space="preserve">25.03.2016</w:t>
      </w:r>
    </w:p>
    <w:bookmarkStart w:id="27" w:name="bodyContent"/>
    <w:bookmarkStart w:id="26" w:name="box"/>
    <w:bookmarkStart w:id="25" w:name="box_inner"/>
    <w:bookmarkStart w:id="24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Представители общеобразовательных учреждений Москвы примут участие в конкурсе социальных проектов, который организован в рамках всероссийской акции «Я - гражданин России»</w:t>
      </w:r>
    </w:p>
    <w:p>
      <w:pPr>
        <w:pStyle w:val="BodyText"/>
      </w:pPr>
      <w:r>
        <w:t xml:space="preserve">Об этом сообщило агентство "Москва" со ссылкой на и.о. директора ГБОУ дополнительного образования Москвы «Центр творческого развития и гуманитарного образования «Экономика-культура-образование» Елену Рукавишникову. По её словам, одним из главных направлений конкурса станут арт-проекты, которые привлекут внимание к теме популярных увлечений части молодёжи - селфи и граффити.</w:t>
      </w:r>
    </w:p>
    <w:p>
      <w:pPr>
        <w:pStyle w:val="BodyText"/>
      </w:pPr>
      <w:r>
        <w:t xml:space="preserve"> «Тематические направления проектов, которые представляют школьники, это и решение социальных проблем, и молодежной проблематики, и гражданские инициативы, решение экологических проблем, толерантности и многое другое. В этом году представлены такие тематики, как опасные селфи, судьба бездомных животных, историческая память, граффити и так далее», - отметила Рукавишникова. </w:t>
      </w:r>
      <w:r>
        <w:br/>
      </w:r>
    </w:p>
    <w:p>
      <w:pPr>
        <w:pStyle w:val="BodyText"/>
      </w:pPr>
      <w:r>
        <w:t xml:space="preserve">На городском этапе конкурса будет рассмотрено около 100 социальных проектов, 12 лучших будут презентованы в финале, который пройдет 26 марта.</w:t>
      </w:r>
    </w:p>
    <w:p>
      <w:pPr>
        <w:pStyle w:val="BodyText"/>
      </w:pPr>
      <w:r>
        <w:t xml:space="preserve">Организатором всероссийской акции «Я - гражданин России» выступает департамент образования.</w:t>
      </w:r>
    </w:p>
    <w:p>
      <w:pPr>
        <w:pStyle w:val="BodyText"/>
      </w:pPr>
      <w:r>
        <w:rPr>
          <w:bCs/>
          <w:b/>
        </w:rPr>
        <w:t xml:space="preserve">Текст: Иван Петров</w:t>
      </w:r>
    </w:p>
    <w:bookmarkEnd w:id="20"/>
    <w:bookmarkEnd w:id="21"/>
    <w:bookmarkEnd w:id="22"/>
    <w:bookmarkStart w:id="23" w:name="measure__lineHeight"/>
    <w:p>
      <w:pPr>
        <w:pStyle w:val="BodyText"/>
      </w:pPr>
      <w:r>
        <w:rPr>
          <w:bCs/>
          <w:b/>
        </w:rPr>
        <w:t xml:space="preserve"> </w:t>
      </w:r>
      <w:r>
        <w:br/>
      </w:r>
    </w:p>
    <w:bookmarkEnd w:id="23"/>
    <w:bookmarkEnd w:id="24"/>
    <w:bookmarkEnd w:id="25"/>
    <w:bookmarkEnd w:id="26"/>
    <w:bookmarkEnd w:id="27"/>
    <w:bookmarkStart w:id="28" w:name="extra__ui__basics"/>
    <w:p>
      <w:pPr>
        <w:pStyle w:val="BodyText"/>
      </w:pPr>
      <w:r>
        <w:t xml:space="preserve"> </w:t>
      </w:r>
    </w:p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http://bibirevo.mos.ru/presscenter/news/detail/2656023.html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656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birevo.mos.ru" TargetMode="External" /><Relationship Type="http://schemas.openxmlformats.org/officeDocument/2006/relationships/hyperlink" Id="rId29" Target="http://bibirevo.mos.ru/presscenter/news/detail/2656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2024-10-30T12:51:30Z</dcterms:created>
  <dcterms:modified xsi:type="dcterms:W3CDTF">2024-10-30T12:51:30Z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