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3f1b1e61348f6e970984bceccab6f804c42fb"/>
    <w:p>
      <w:pPr>
        <w:pStyle w:val="Heading3"/>
      </w:pPr>
      <w:r>
        <w:t xml:space="preserve">Специалисты ТЦСО "Бибирево" организовали для посетителей центра экскурсию в «Трикотажклуб» </w:t>
      </w:r>
    </w:p>
    <w:p>
      <w:pPr>
        <w:pStyle w:val="FirstParagraph"/>
      </w:pPr>
      <w:r>
        <w:t xml:space="preserve">29.02.2016</w:t>
      </w:r>
    </w:p>
    <w:p>
      <w:pPr>
        <w:pStyle w:val="BodyText"/>
      </w:pPr>
      <w:r>
        <w:rPr>
          <w:bCs/>
          <w:b/>
        </w:rPr>
        <w:t xml:space="preserve">В Территориальном центре социального обслуживания «Бибирево» открылся новый кружок «Декоративный терренкур». Его участники уже успели провести коллективную экскурсию - побывали  на  выставке в «Трикотажклуб» на улице Пятницкой.</w:t>
      </w:r>
      <w:r>
        <w:t xml:space="preserve"> </w:t>
      </w:r>
    </w:p>
    <w:p>
      <w:pPr>
        <w:pStyle w:val="BodyText"/>
      </w:pPr>
      <w:r>
        <w:t xml:space="preserve">Цель посещения  выставки - знакомство с новыми техниками в области декоративно-прикладного искусства, таким как «ярнбомбинг».</w:t>
      </w:r>
    </w:p>
    <w:p>
      <w:pPr>
        <w:pStyle w:val="BodyText"/>
      </w:pPr>
      <w:r>
        <w:t xml:space="preserve">Этот стиль пользуется большой популярностью в сфере оформления предметов интерьера, дачных участков и даже улиц города. Кроме того, экскурсантам из Бибирева были интересны новые идеи, приемы и цветовые решения в технике «амигуруми», которая остается на пике моды в современной сувенирной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http://bibirevo.mos.ru/presscenter/news/detail/2560726.html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560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560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2025-08-04T13:44:23Z</dcterms:created>
  <dcterms:modified xsi:type="dcterms:W3CDTF">2025-08-04T13:44:23Z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