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4afaefdbe2871f82db76924bb96f622fe1d189"/>
    <w:p>
      <w:pPr>
        <w:pStyle w:val="Heading3"/>
      </w:pPr>
      <w:r>
        <w:t xml:space="preserve">Специалисты по ГО и ЧС отметят Всемирный день гражданской обороны 1 марта</w:t>
      </w:r>
    </w:p>
    <w:p>
      <w:pPr>
        <w:pStyle w:val="FirstParagraph"/>
      </w:pPr>
      <w:r>
        <w:t xml:space="preserve">29.02.2016</w:t>
      </w:r>
    </w:p>
    <w:p>
      <w:pPr>
        <w:pStyle w:val="BodyText"/>
      </w:pPr>
      <w:r>
        <w:rPr>
          <w:bCs/>
          <w:b/>
        </w:rPr>
        <w:t xml:space="preserve">В первый день весны, 1 марта, ежегодно отмечается Всемирный день гражданской обороны.</w:t>
      </w:r>
    </w:p>
    <w:p>
      <w:pPr>
        <w:pStyle w:val="BodyText"/>
      </w:pPr>
      <w:r>
        <w:t xml:space="preserve">Эта дата установлена 18 декабря 1990 года резолюцией 9-я сессия Генеральной Ассамблеи Международной организации гражданской обороны (МОГО).</w:t>
      </w:r>
    </w:p>
    <w:p>
      <w:pPr>
        <w:pStyle w:val="BodyText"/>
      </w:pPr>
      <w:r>
        <w:t xml:space="preserve">В 1931 году французский генерал медицинской службы Джорж Сант-Пол основал в Париже организацию «Ассоциация Женевских зон». Идея основателя «Женевских зон» заключалась в создании во всех странах хорошо обозначенных безопасных зон или районов на постоянной основе и признанных таковыми ещё в мирное время двусторонними соглашениями.</w:t>
      </w:r>
    </w:p>
    <w:p>
      <w:pPr>
        <w:pStyle w:val="BodyText"/>
      </w:pPr>
      <w:r>
        <w:t xml:space="preserve">В 1937 году Ассоциация была переведена из Парижа в Женеву и преобразована в Международную ассоциацию по защите гражданского населения и исторических зданий в военное время. </w:t>
      </w:r>
    </w:p>
    <w:p>
      <w:pPr>
        <w:pStyle w:val="BodyText"/>
      </w:pPr>
      <w:r>
        <w:t xml:space="preserve">В январе 1958 года Международная ассоциация Женевских зон (неправительственная организация) была преобразована в Международную организацию гражданской обороны с новым статусом, позволяющим принимать в члены правительства, общества, ассоциации, отдельные лица. Приём в члены Организации открыт для всех государств.</w:t>
      </w:r>
    </w:p>
    <w:p>
      <w:pPr>
        <w:pStyle w:val="BodyText"/>
      </w:pPr>
      <w:r>
        <w:t xml:space="preserve">В настоящее время в организации состоят:</w:t>
      </w:r>
    </w:p>
    <w:p>
      <w:pPr>
        <w:pStyle w:val="BodyText"/>
      </w:pPr>
      <w:r>
        <w:t xml:space="preserve">- 52 государства - члены МОГО;</w:t>
      </w:r>
    </w:p>
    <w:p>
      <w:pPr>
        <w:pStyle w:val="BodyText"/>
      </w:pPr>
      <w:r>
        <w:t xml:space="preserve">- 17 государств - наблюдатели МОГО;</w:t>
      </w:r>
    </w:p>
    <w:p>
      <w:pPr>
        <w:pStyle w:val="BodyText"/>
      </w:pPr>
      <w:r>
        <w:t xml:space="preserve">- 17 ассоциированных членов.</w:t>
      </w:r>
    </w:p>
    <w:p>
      <w:pPr>
        <w:pStyle w:val="BodyText"/>
      </w:pPr>
      <w:r>
        <w:t xml:space="preserve">В последние десятилетия деятельность МОГО всё больше связана с проблемами мирного времени, что позволяет скорее говорить о гражданской защите населения, чем о гражданской обороне. Аналогичные тенденции, особенно после окончания холодной войны, прослеживаются и в других странах.</w:t>
      </w:r>
    </w:p>
    <w:p>
      <w:pPr>
        <w:pStyle w:val="BodyText"/>
      </w:pPr>
      <w:r>
        <w:t xml:space="preserve">Ставя своей задачей предотвращение катастроф, МОГО осуществляет свою деятельность по трём основным направлениям:</w:t>
      </w:r>
    </w:p>
    <w:p>
      <w:pPr>
        <w:pStyle w:val="BodyText"/>
      </w:pPr>
      <w:r>
        <w:t xml:space="preserve">- укрепление национальных служб гражданской защиты;</w:t>
      </w:r>
    </w:p>
    <w:p>
      <w:pPr>
        <w:pStyle w:val="BodyText"/>
      </w:pPr>
      <w:r>
        <w:t xml:space="preserve">- пропаганда и распространение знаний о гражданской обороне, обмен опытом, подготовка населения;</w:t>
      </w:r>
    </w:p>
    <w:p>
      <w:pPr>
        <w:pStyle w:val="BodyText"/>
      </w:pPr>
      <w:r>
        <w:t xml:space="preserve">- развитие международного сотрудничества в области гражданской защиты.</w:t>
      </w:r>
    </w:p>
    <w:p>
      <w:pPr>
        <w:pStyle w:val="BodyText"/>
      </w:pPr>
      <w:r>
        <w:t xml:space="preserve">Являясь членом МОГО с 1993 года, Российская Федерация в настоящее время стала её крупнейшим и влиятельным партнером, что позволяет МЧС России выполнять важнейшие проекты в области содействия международному развитию (СМР) и поддерживать профильную деятельность организации.</w:t>
      </w:r>
    </w:p>
    <w:p>
      <w:pPr>
        <w:pStyle w:val="BodyText"/>
      </w:pPr>
      <w:r>
        <w:t xml:space="preserve">За период с 2000 года различную гуманитарную помощь от России получили 37 государств - членов и наблюдателей МОГО.</w:t>
      </w:r>
    </w:p>
    <w:p>
      <w:pPr>
        <w:pStyle w:val="BodyText"/>
      </w:pPr>
      <w:r>
        <w:t xml:space="preserve">Только в 2012 году объём средств российских донорских взносов, освоенных в рамках такого рода проектов, составил более 62 млн долларов.</w:t>
      </w:r>
    </w:p>
    <w:p>
      <w:pPr>
        <w:pStyle w:val="BodyText"/>
      </w:pPr>
      <w:r>
        <w:t xml:space="preserve">Всемирный день гражданской обороны преследует 2 главные цели:</w:t>
      </w:r>
    </w:p>
    <w:p>
      <w:pPr>
        <w:pStyle w:val="BodyText"/>
      </w:pPr>
      <w:r>
        <w:t xml:space="preserve">- привлечь внимание мировой общественности к значению гражданской защиты, информировать население о необходимости предотвращения стихийных бедствий и подготовке к ним, распространять знания о средствах и методах защиты, а также повысить готовность населения к самозащите в случае бедствий и аварий;</w:t>
      </w:r>
    </w:p>
    <w:p>
      <w:pPr>
        <w:pStyle w:val="BodyText"/>
      </w:pPr>
      <w:r>
        <w:t xml:space="preserve">- отдать дань уважения усилиям и самопожертвованию персонала национальных служб гражданской защиты в их борьбе с бедствиями.</w:t>
      </w:r>
    </w:p>
    <w:p>
      <w:pPr>
        <w:pStyle w:val="BodyText"/>
      </w:pPr>
      <w:r>
        <w:t xml:space="preserve">В 1997 году в связи с 25-летием МОГО была утверждена медаль, предназначенная для награждения за выдающиеся заслуги на поприще гражданской защиты, а также за участие в чрезвычайных гуманитарных операциях и проявленную при этом самоотверженность и мужество.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http://bibirevo.mos.ru/presscenter/news/detail/2560611.html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25606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25606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2025-02-04T15:05:52Z</dcterms:created>
  <dcterms:modified xsi:type="dcterms:W3CDTF">2025-02-04T15:05:52Z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