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1d6d81acb03ea1bf259c70b96a9a04dd2716e"/>
    <w:p>
      <w:pPr>
        <w:pStyle w:val="Heading3"/>
      </w:pPr>
      <w:r>
        <w:t xml:space="preserve">Строительство здания в стиле сталинских высоток на Ленинградском проспекте начнется весной</w:t>
      </w:r>
    </w:p>
    <w:p>
      <w:pPr>
        <w:pStyle w:val="FirstParagraph"/>
      </w:pPr>
      <w:r>
        <w:t xml:space="preserve">31.12.2015</w:t>
      </w:r>
    </w:p>
    <w:p>
      <w:pPr>
        <w:pStyle w:val="BodyText"/>
      </w:pPr>
      <w:r>
        <w:rPr>
          <w:bCs/>
          <w:b/>
        </w:rPr>
        <w:t xml:space="preserve">Строительство многофункционального комплекса «Алкон III» может начаться в конце весны следующего года. Этот проект разработан бюро «Евгений Герасимов и партнеры и будет располагаться по адресу: Ленинградский пр-т, владение 34. Основная отличительная особенность проекта – сохранение стиля сталинских высоток.</w:t>
      </w:r>
    </w:p>
    <w:p>
      <w:pPr>
        <w:pStyle w:val="BodyText"/>
      </w:pPr>
      <w:r>
        <w:t xml:space="preserve">Представитель компании Alcon Development, которая являющегося заказчиком проекта, рассказал о том, что строительные работы начнутся в конце весны-начале лета следующего года. Главный архитектор Москвы Сергей Кузнецов добавил, что стилистика нового здания будет строго выдержана в стиле сталинского стиля. Причем, стилистически проект хорошо проработан и позволяет развивать сталинский стиль в современном контексте.</w:t>
      </w:r>
    </w:p>
    <w:p>
      <w:pPr>
        <w:pStyle w:val="BodyText"/>
      </w:pPr>
      <w:r>
        <w:t xml:space="preserve">По словам главного архитектора, композиция и высотный объем вполне уместны на этой площадке. Стилистически принадлежность здания к определенной эпохе будет хорошо просматриваться и сразу будет понятна даже людям, которые не так хорошо разбираются в стилях архитектуры. Высота башни должна составлять вместе со шпилем 157 метров. Здесь будут размещены офисы и гостиничные номера.</w:t>
      </w:r>
    </w:p>
    <w:p>
      <w:pPr>
        <w:pStyle w:val="BodyText"/>
      </w:pPr>
      <w:r>
        <w:t xml:space="preserve">Напомним, что ранее проект МФК «Алкон III» победил в номинации «Лучшее архитектурно-градостроительное решение объекта общественного назначения» премии Архсовета.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http://bibirevo.mos.ru/presscenter/news/detail/2416593.html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6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416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2025-06-18T06:27:24Z</dcterms:created>
  <dcterms:modified xsi:type="dcterms:W3CDTF">2025-06-18T06:27:24Z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