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abaf5cd40652353dca94bc9c0ade6c19bcffa"/>
    <w:p>
      <w:pPr>
        <w:pStyle w:val="Heading3"/>
      </w:pPr>
      <w:r>
        <w:t xml:space="preserve">Московские льготники смогут бесплатно пользоваться маршрутками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t xml:space="preserve">Сейчас в Москве транспортные и социальные карты принимают далеко не во всех автобусах. В рамках масштабной реформы общественного транспорта все перевозчики перейдут на государственный стандарт работы. Это касается и качества обслуживания, и количества рейсов, и соблюдения графика. Таким образом, в наступающем году все московские льготники – а это более 5 млн человек - смогут бесплатно пользоваться любым городским маршрутом, независимо от перевозчика. Остальные пассажиры получат возможность сократить расходы на оплату проезда до 30%.</w:t>
      </w:r>
    </w:p>
    <w:p>
      <w:pPr>
        <w:pStyle w:val="BodyText"/>
      </w:pPr>
      <w:r>
        <w:t xml:space="preserve">«Реформа наземного городского транспорта Москвы подразумевает перевод всех коммерческих перевозчиков на работу по государственному заказу с заключением контракта на транспортное обслуживание. Оплату частники будут получать в соответствии с условиями госконтракта, за соблюдение стандартов качества обслуживания пассажиров и за количество рейсов в соответствии с расписанием, которое установит город. В полном объеме коммерческие перевозчики перейдут на новую схему работы в мае 2016 года – преимущества реформы наземного транспорта смогут оценить все жители Москвы. «Маршрутки», работавшие по старой схеме, и не принимавшие городские билеты и льготы, в следующем году полностью исчезнут с улиц города», – прокомментировал заместитель Мэра Москвы в Правительстве Москвы, руководитель Департамента транспорта и развития дорожно-транспортной инфраструктуры города Москвы Максим Ликсутов.</w:t>
      </w:r>
    </w:p>
    <w:p>
      <w:pPr>
        <w:pStyle w:val="BodyText"/>
      </w:pPr>
      <w:r>
        <w:t xml:space="preserve">Первый подобный контракт с частным перевозчиком мэрия уже заключила: коммерческая компания обслуживает два маршрута в Северо-Западном административном округе. В следующем году в общей сложности частники, соблюдающие все установленные правительством Москвы правила, получат 211 маршрутов в 9 округах. За 5 лет мэрия потратит на реформу транспорта 52 млрд рублей.</w:t>
      </w:r>
    </w:p>
    <w:p>
      <w:pPr>
        <w:pStyle w:val="BodyText"/>
      </w:pPr>
      <w:r>
        <w:t xml:space="preserve">Напомним, что в ноябре мэр Сергей Собянин осмотрел автобусы нового поколения, которые вскоре будут работать на многих маршрутах столицы. Эти машины ни с чем не перепутаешь: они синего цвета, оснащены кондиционерами, информационными табло. Ими легко могут воспользоваться инвалиды: выдвижные устройства для колясок и необходимые площадки в салоне есть и в автобусах малой вместимости. В 2016 году "Мосгортранс" закупит 333 автобуса, 75 троллейбусов и 50 трамваев, соответствующих новым стандартам.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http://bibirevo.mos.ru/presscenter/news/detail/2378342.html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78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78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2023-12-12T05:53:37Z</dcterms:created>
  <dcterms:modified xsi:type="dcterms:W3CDTF">2023-12-12T05:53:37Z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