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775b43129589bc0c16609751fec6f8aadbf5b"/>
    <w:p>
      <w:pPr>
        <w:pStyle w:val="Heading3"/>
      </w:pPr>
      <w:r>
        <w:t xml:space="preserve">На сегодня освоено 30 процентов Адресной инвестиционной программы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t xml:space="preserve">Движение на участке Замоскворецкой линии метро закроют 18 июля для присоединения станции метро«Технопарк», сообщил руководитель Департамента строительства Москвы Андрей Бочкарёв на пресс-конференции, посвящённой реализации Адресной инвестиционной программы.</w:t>
      </w:r>
    </w:p>
    <w:p>
      <w:pPr>
        <w:pStyle w:val="BodyText"/>
      </w:pPr>
      <w:r>
        <w:t xml:space="preserve">В августе участок Замоскворецкой линии закроют ещё на сутки для проведения регламентных работ.</w:t>
      </w:r>
    </w:p>
    <w:p>
      <w:pPr>
        <w:pStyle w:val="BodyText"/>
      </w:pPr>
      <w:r>
        <w:t xml:space="preserve">По его словам, без перекрытия движения невозможно выполнить работы по присоединению новых станций на уже работающих линиях. «Для ряда объектов, когда мы строим станции, — либо присоединяем новые станции к существующим веткам, либо возводим станции на существующих линиях метро, как, скажем, „Спартак“ или „Технопарк“, — нам необходимо закрывать движение для проведения так называемых регламентных работ по увязке систем будущей станции с существующими линиями», — пояснил Андрей Бочкарёв.</w:t>
      </w:r>
    </w:p>
    <w:p>
      <w:pPr>
        <w:pStyle w:val="BodyText"/>
      </w:pPr>
      <w:r>
        <w:t xml:space="preserve">Он отметил, что открыть для пассажиров станцию «Технопарк» планируется в 2016 году, а основные работы по её строительству будут закончены до конца этого года.</w:t>
      </w:r>
    </w:p>
    <w:p>
      <w:pPr>
        <w:pStyle w:val="BodyText"/>
      </w:pPr>
      <w:r>
        <w:t xml:space="preserve">Глава Департамента строительства заявил, что дата открытия ещё одной новой станции метро — «Котельники» — станет известна до конца июля. «Возможно, потребуется внесение некоторых изменений в проектную документацию. Сам объект находится в высочайшей степени готовности», — пояснил он, добавив, что сейчас ведётся оформление документов для запуска станции.</w:t>
      </w:r>
    </w:p>
    <w:p>
      <w:pPr>
        <w:pStyle w:val="BodyText"/>
      </w:pPr>
      <w:r>
        <w:t xml:space="preserve">Станции метро «Румянцево» и «Саларьево» Сокольнической линии планируется открыть одновременно до конца 2015 года. По словам Андрея Бочкарёва, около «Саларьева» будет построен крупный транспортно-пересадочный узел, который позволит разгрузить потоки пассажиров метро и наземного общественного транспорта.</w:t>
      </w:r>
    </w:p>
    <w:p>
      <w:pPr>
        <w:pStyle w:val="BodyText"/>
      </w:pPr>
      <w:r>
        <w:t xml:space="preserve">Он также сообщил, что на сегодняшний день освоено порядка 30 процентов Адресной инвестиционной программы: введено в эксплуатацию четыре детских сада, две школы и четыре блока начальных классов. Кроме того, за счёт бюджета введено 247 тысяч квадратных метров жилья, а всего до конца года будет введено 611 тысяч квадратных метров жилой недвижимости (67 домов). Глава Департамента подчеркнул, что объём вводимого жилья за счёт бюджета Москвы увеличился примерно в два раза по сравнению с прошлым годом.</w:t>
      </w:r>
    </w:p>
    <w:p>
      <w:pPr>
        <w:pStyle w:val="BodyText"/>
      </w:pPr>
      <w:r>
        <w:t xml:space="preserve">Помимо этого, с начала года в городе снесли 37 пятиэтажек площадью 120 тысяч квадратных метров, 28 из них демонтировали за счёт бюджета, остальные — за счёт инвесторов. «Основной объём программы по сносу домов первого периода индустриального домостроения планируется выполнить до конца 2016 года», — пояснил глава Департамента.</w:t>
      </w:r>
    </w:p>
    <w:p>
      <w:pPr>
        <w:pStyle w:val="BodyText"/>
      </w:pPr>
      <w:r>
        <w:t xml:space="preserve">«Полугодие мы в целом выполняем в плановых параметрах. Адресная инвестиционная программа составляет более 320 миллиардов рублей. Традиционно две трети из них — это затраты или инвестиции, связанные со строительством объектов транспортной инфраструктуры (улично-дорожная сеть, объекты строительства метрополитена). Не менее трети данной программы — это колоссальные средства. Почти 100 миллиардов рублей город направляет на развитие объектов гражданского назначения, социальной сферы», — отметил руководитель Департамента строительства.</w:t>
      </w:r>
    </w:p>
    <w:p>
      <w:pPr>
        <w:pStyle w:val="BodyText"/>
      </w:pPr>
      <w:r>
        <w:t xml:space="preserve">По его словам, с начала 2015 года в столице построено и реконструировано более 36 километров дорог. В первом полугодии также было возведено 23 дорожных сооружения (эстакады, тоннели, развязки).</w:t>
      </w:r>
    </w:p>
    <w:p>
      <w:pPr>
        <w:pStyle w:val="BodyText"/>
      </w:pPr>
      <w:r>
        <w:t xml:space="preserve">«За полгода введено 19 эстакад на участке от Бусиновской развязки до Фестивальной улицы и на пересечении с Фестивальной улицей, также построены все эстакады развязки на пересечении МКАД с Ленинским проспектом и эстакада на Дмитровском шоссе», — отметил глава Департамента.</w:t>
      </w:r>
    </w:p>
    <w:p>
      <w:pPr>
        <w:pStyle w:val="BodyText"/>
      </w:pPr>
      <w:r>
        <w:t xml:space="preserve">Всего на 2015 год запланировано ввести в эксплуатацию 83 километра дорог, 26 дорожных сооружений и 12 пешеходных переходов.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http://bibirevo.mos.ru/presscenter/news/detail/2007070.html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07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07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2025-01-30T06:19:02Z</dcterms:created>
  <dcterms:modified xsi:type="dcterms:W3CDTF">2025-01-30T06:19:02Z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