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3c897b8fcfc498011e8df1e32332231e16ec6"/>
    <w:p>
      <w:pPr>
        <w:pStyle w:val="Heading3"/>
      </w:pPr>
      <w:r>
        <w:t xml:space="preserve">Мэр Москвы остался доволен темпами строительства парка «Зарядье»</w:t>
      </w:r>
    </w:p>
    <w:p>
      <w:pPr>
        <w:pStyle w:val="FirstParagraph"/>
      </w:pPr>
      <w:r>
        <w:t xml:space="preserve">25.05.2015</w:t>
      </w:r>
    </w:p>
    <w:p>
      <w:pPr>
        <w:pStyle w:val="BodyText"/>
      </w:pPr>
      <w:r>
        <w:t xml:space="preserve">25 мая 2015 г. Сергей Собянин посетил строящийся парк «Зарядье», который станет крупнейшим проектом благоустройства в окрестностях Кремля.</w:t>
      </w:r>
    </w:p>
    <w:p>
      <w:pPr>
        <w:pStyle w:val="BodyText"/>
      </w:pPr>
      <w:r>
        <w:t xml:space="preserve">«Приступаем к активной фазе строительства парка „Зарядье“. Отсюда вывезено 250 тысяч кубов сверхтвёрдого бетона гостиницы „Россия“, какая-то часть ещё осталась, но в основном все работы завершены. И уже на этом месте, вы видите, строится основной объект капитального строительства парка „Зарядье“: начали заливать основание — это подземный гараж. Также готовится площадка под строительство филармонии на полторы тысячи мест, и активно ведётся реставрация объектов на Варварке, объектах исторического и культурного наследия», — заявил Сергей Собянин.</w:t>
      </w:r>
    </w:p>
    <w:p>
      <w:pPr>
        <w:pStyle w:val="BodyText"/>
      </w:pPr>
      <w:r>
        <w:t xml:space="preserve">По поручению Сергея Собянина Министру Правительства Москвы, руководителю Департамента культуры Александру Кибовскому, будут созданы дирекции парка и филармонии, чтобы они принимали активное участие в строительстве парка, его проектировании. Экспертизе документов и т.д.</w:t>
      </w:r>
    </w:p>
    <w:p>
      <w:pPr>
        <w:pStyle w:val="BodyText"/>
      </w:pPr>
      <w:r>
        <w:t xml:space="preserve">Специалисты, которым предстоит работать в парке, будут вместе со строителями участвовать в решении всех технических вопросов. Это позволит ещё на стадии строительства учесть все нюансы, влияющие на привлекательность и комфортность будущего парка.</w:t>
      </w:r>
    </w:p>
    <w:p>
      <w:pPr>
        <w:pStyle w:val="BodyText"/>
      </w:pPr>
      <w:r>
        <w:t xml:space="preserve">Парк «Зарядье» - это масштабный проект, который включает в себя не только строительство парка в центе Москвы, но и строительство филармонии, благоустройство Москворецкой набережной и реставрацию памятников архитектуры — церквей и других исторических зданий, расположенных на улице Варварке.</w:t>
      </w:r>
    </w:p>
    <w:p>
      <w:pPr>
        <w:pStyle w:val="BodyText"/>
      </w:pPr>
      <w:r>
        <w:t xml:space="preserve">В его состав войдут смотровая площадка с выходом к Москве-реке («парящий мост»), медиапавильон «Заповедное посольство», ледяная пещера, экспозиционный культурный комплекс, а также предприятия общественного питания, магазин сувениров, подземный паркинг и вспомогательные помещения.</w:t>
      </w:r>
    </w:p>
    <w:p>
      <w:pPr>
        <w:pStyle w:val="BodyText"/>
      </w:pPr>
      <w:r>
        <w:t xml:space="preserve">Так же у строителей и дизайнеров стоит отразить разнообразие растительного мира четырёх климатических зон России (средняя полоса, тундра, субтропики, Сибирь). Для этого будут применяться технологии создания искусственного климата.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http://bibirevo.mos.ru/presscenter/news/detail/1887697.html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887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887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2025-07-22T04:11:13Z</dcterms:created>
  <dcterms:modified xsi:type="dcterms:W3CDTF">2025-07-22T04:11:13Z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