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6f72502c49d96a7513ad5ba042d1c1fda6633"/>
    <w:p>
      <w:pPr>
        <w:pStyle w:val="Heading3"/>
      </w:pPr>
      <w:r>
        <w:t xml:space="preserve">Собянин: этой весной в Москве будет высажено 380 тысяч деревьев и кустарников</w:t>
      </w:r>
    </w:p>
    <w:p>
      <w:pPr>
        <w:pStyle w:val="FirstParagraph"/>
      </w:pPr>
      <w:r>
        <w:t xml:space="preserve">13.05.2015</w:t>
      </w:r>
    </w:p>
    <w:p>
      <w:pPr>
        <w:pStyle w:val="BodyText"/>
      </w:pPr>
      <w:r>
        <w:t xml:space="preserve">На заседании Президиума Правительства Москвы под председательством Сергея Собянина обсудили мероприятия программы «Миллион деревьев», которая реализовывается в городе с 20 апреля по 20 мая.</w:t>
      </w:r>
    </w:p>
    <w:p>
      <w:pPr>
        <w:pStyle w:val="BodyText"/>
      </w:pPr>
      <w:r>
        <w:t xml:space="preserve">«Планировали в этом году посадить около 380 тысяч деревьев и кустарников во дворах и на улицах Москвы», — сказал Сергей Собянин.</w:t>
      </w:r>
    </w:p>
    <w:p>
      <w:pPr>
        <w:pStyle w:val="BodyText"/>
      </w:pPr>
      <w:r>
        <w:t xml:space="preserve">Руководитель Департамента природопользования и охраны окружающей среды города Антон Кульбачевский сообщил, что посадка проводится за счёт средств компенсационного озеленения. «Тему озеленения, породный состав деревьев и кустарников выбирают сами жители. Заявки можно подать через управу или сайт Департамента природопользования. Кроме того, с 2014 года голосование проводится на портале „Активный гражданин“», — подчеркнул он.</w:t>
      </w:r>
    </w:p>
    <w:p>
      <w:pPr>
        <w:pStyle w:val="BodyText"/>
      </w:pPr>
      <w:r>
        <w:t xml:space="preserve">Весной в 2,6 тысячах столичных дворах планируется высадить более 9 тысяч деревьев и более 300 тысяч кустарников. В том числе 2 тысячи деревьев и более 82 тысяч кустарников на 531 дворовой территории будут высажены по заявкам жителей, проголосовавших на проекте "Активный гражданин".</w:t>
      </w:r>
    </w:p>
    <w:p>
      <w:pPr>
        <w:pStyle w:val="BodyText"/>
      </w:pPr>
      <w:r>
        <w:t xml:space="preserve">С учётом успешного опыта реализации программы «Миллион деревьев» в начале 2015 года упрощённый порядок высадки зелёных насаждений, применяемый во дворах, был распространён на территории государственных учреждений социальной сферы — больниц, поликлиник, школ, учреждений, реализующих программы детского дошкольного образования, домов ветеранов и так далее (постановление Правительства Москвы от 20 января 2015 года № 14-ПП). В частности, были отменены требование о подготовке и утверждении проектной документации для осуществления высадки зелёных насаждений и избыточные согласования с многочисленными органами исполнительной власти и организациями (префектуры, управы, Москомархитектура и тому подобное).</w:t>
      </w:r>
    </w:p>
    <w:p>
      <w:pPr>
        <w:pStyle w:val="BodyText"/>
      </w:pPr>
      <w:r>
        <w:t xml:space="preserve">В связи с этим, по словам Сергея Собянина, в Москве проведут дополнительное озеленение 250 учреждений соцсферы, где будет высажено свыше 1,5 тысяч деревьев и 56 тысяч кустарников. Еще 1,2 тысячи деревьев и 5,4 тысячи кустарников по 84 адресам высадят в целях замены сухостойных и аварийных зеленых насаждений.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http://bibirevo.mos.ru/presscenter/news/detail/1850576.html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850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850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2025-07-16T17:39:27Z</dcterms:created>
  <dcterms:modified xsi:type="dcterms:W3CDTF">2025-07-16T17:39:27Z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