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f83678f378ff587aebabd5f97065cbb8a99d2"/>
    <w:p>
      <w:pPr>
        <w:pStyle w:val="Heading3"/>
      </w:pPr>
      <w:r>
        <w:t xml:space="preserve">В Москве появится единая сеть реабилитационно-образовательных учреждений для детей с ограниченными возможностями здоровья</w:t>
      </w:r>
    </w:p>
    <w:p>
      <w:pPr>
        <w:pStyle w:val="FirstParagraph"/>
      </w:pPr>
      <w:r>
        <w:t xml:space="preserve">26.11.2014</w:t>
      </w:r>
    </w:p>
    <w:p>
      <w:pPr>
        <w:pStyle w:val="BodyText"/>
      </w:pPr>
      <w:r>
        <w:t xml:space="preserve">Пять московских реабилитационно-образовательных учреждений для детей с ограниченными возможностями здоровья создадут единую сеть. Об этом на пресс-конференции сообщил Министр Правительства Москвы, руководитель Департамента социальной защиты населения города Владимир Петросян.</w:t>
      </w:r>
    </w:p>
    <w:p>
      <w:pPr>
        <w:pStyle w:val="BodyText"/>
      </w:pPr>
      <w:r>
        <w:t xml:space="preserve">«После завершения реорганизации сеть реабилитационно-образовательных учреждений Департамента социальной защиты населения города Москвы будет включать пять организаций», — отметил он.</w:t>
      </w:r>
    </w:p>
    <w:p>
      <w:pPr>
        <w:pStyle w:val="BodyText"/>
      </w:pPr>
      <w:r>
        <w:t xml:space="preserve">В единую сеть войдут комплексный реабилитационно-образовательный центр для детей с опорно-двигательными нарушениями, детским церебральным параличом и психоневрологическими заболеваниями, общеобразовательная школа-интернат № 1 для слепых обучающихся и три санаторно-лесные школы-интерната. В этих учреждениях обучаются 1120 детей.</w:t>
      </w:r>
    </w:p>
    <w:p>
      <w:pPr>
        <w:pStyle w:val="BodyText"/>
      </w:pPr>
      <w:r>
        <w:t xml:space="preserve">В настоящее время в Москве проживают 1,2 миллиона лиц с ограниченными возможностями здоровья, из них около 14,5 тысячи — слепые и слабовидящие, более 6,6 тысячи — глухие и слабослышащие, 21,8 тысячи — инвалиды по патологии опорно-двигательного аппарата, более 10 тысяч — колясочники, свыше 7,3 тысячи — инвалиды вследствие ДЦП.</w:t>
      </w:r>
    </w:p>
    <w:p>
      <w:pPr>
        <w:pStyle w:val="BodyText"/>
      </w:pPr>
      <w:r>
        <w:t xml:space="preserve">В органах исполнительной власти Москвы работают более 12,5 тысячи человек с ограниченными физическими возможностями, из них в системе социальной защиты населения трудятся более полутора тысяч. «Ведётся активная работа по трудоустройству инвалидов в систему органов исполнительной власти города. Сегодня здесь трудятся более 12,5 тысячи человек, из них только в системе социальной защиты населения — более полутора тысяч», — уточнил Владимир Петросян.</w:t>
      </w:r>
    </w:p>
    <w:p>
      <w:pPr>
        <w:pStyle w:val="BodyText"/>
      </w:pPr>
      <w:r>
        <w:t xml:space="preserve">По его словам, ежегодно предусмотрено создание 2,5 тысячи дополнительных рабочих мест для трудоустройства инвалидов. К концу 2016 года планируется создать не менее 12,5 тысячи рабочих мест. Он уточнил, что в Москве проживают около 252 тысяч инвалидов трудоспособного возраста, медико-социальные показания к трудоустройству установлены у 150 тысяч человек.</w:t>
      </w:r>
    </w:p>
    <w:p>
      <w:pPr>
        <w:pStyle w:val="BodyText"/>
      </w:pPr>
      <w:r>
        <w:t xml:space="preserve">На сегодняшний день только шесть вузов столицы приспособлены для обучения студентов с ограниченными физическими возможностями. «Только шесть вузов в Москве приспособлены для обучения инвалидов. Я говорю только о физической адаптации здания. Это МГУ имени М.В. Ломоносова, психолого-педагогический институт, МГТУ имени Н.Э. Баумана и ещё три», — отметил руководитель Департамента.</w:t>
      </w:r>
    </w:p>
    <w:p>
      <w:pPr>
        <w:pStyle w:val="BodyText"/>
      </w:pPr>
      <w:r>
        <w:t xml:space="preserve">Помимо этого, как отметил Владимир Петросян, в текущем году значительно расширилась география предоставления дополнительных услуг по реабилитации людей с ограниченными физическими возможностями.</w:t>
      </w:r>
    </w:p>
    <w:p>
      <w:pPr>
        <w:pStyle w:val="BodyText"/>
      </w:pPr>
      <w:r>
        <w:t xml:space="preserve">«В здравницах Республики Словения, Израиля, Кипра, Словакии, Венгрии до конца года услуги получат более четырёх с половиной тысяч детей и молодых людей», — подчеркнул руководитель Департамента.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http://bibirevo.mos.ru/presscenter/news/detail/1430515.html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30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30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2025-05-29T23:42:51Z</dcterms:created>
  <dcterms:modified xsi:type="dcterms:W3CDTF">2025-05-29T23:42:51Z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