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ce2a4e88e8a478d421c2f82056b49288094da"/>
    <w:p>
      <w:pPr>
        <w:pStyle w:val="Heading3"/>
      </w:pPr>
      <w:r>
        <w:t xml:space="preserve">Два детских сада построят на Алтуфьевском шоссе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rPr>
          <w:iCs/>
          <w:i/>
          <w:bCs/>
          <w:b/>
        </w:rPr>
        <w:t xml:space="preserve">24.07.2025. На Алтуфьевском шоссе инвестор построит сразу два детских сада. Один из них рассчитан на 200 малышей, другой — на 225. Об этом в своём телеграм-канале сообщил мэр Москвы Сергей Собянин.</w:t>
      </w:r>
    </w:p>
    <w:p>
      <w:pPr>
        <w:pStyle w:val="BodyText"/>
      </w:pPr>
      <w:r>
        <w:t xml:space="preserve">Оба дошкольных учреждения находятся на территории жилого комплекса.</w:t>
      </w:r>
    </w:p>
    <w:p>
      <w:pPr>
        <w:pStyle w:val="BodyText"/>
      </w:pPr>
      <w:r>
        <w:t xml:space="preserve">«Первый садик будет состоять из двух разноэтажных секций. На первом этаже предусмотрен бассейн. На втором — музыкальный и физкультурный залы. Во дворе — восемь игровых площадок с беседками и две спортивные зоны. Сейчас идут отделочные работы и благоустройство территории», — написал Сергей Собянин.</w:t>
      </w:r>
    </w:p>
    <w:p>
      <w:pPr>
        <w:pStyle w:val="BodyText"/>
      </w:pPr>
      <w:r>
        <w:t xml:space="preserve">Мэр отметил, что второй детсад также будет состоять из двух блоков, его оформят в розовых тонах. В одноэтажном здании разместится бассейн, а в трехэтажном предусмотрены помещения, как для групп, так и для другого назначения.</w:t>
      </w:r>
    </w:p>
    <w:p>
      <w:pPr>
        <w:pStyle w:val="BodyText"/>
      </w:pPr>
      <w:r>
        <w:t xml:space="preserve">По окончании строительства оба здания перейдут в столичную систему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http://bibirevo.mos.ru/presscenter/news/detail/13120821.html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120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120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2025-07-24T07:04:42Z</dcterms:created>
  <dcterms:modified xsi:type="dcterms:W3CDTF">2025-07-24T07:04:42Z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