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623e025c44249867056d1b8c50678ad7142f5"/>
    <w:p>
      <w:pPr>
        <w:pStyle w:val="Heading3"/>
      </w:pPr>
      <w:r>
        <w:t xml:space="preserve">Результат публичных слушаний по проекту планировки участков линейного объекта улично-дорожной сети – МКАД: «Участок от Дмитровского шоссе до Осташковского шоссе, включая транспортную развязку на пересечении с Алтуфьевским шоссе»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http://bibirevo.mos.ru/presscenter/news/detail/1302430.html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02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02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2024-10-05T15:41:57Z</dcterms:created>
  <dcterms:modified xsi:type="dcterms:W3CDTF">2024-10-05T15:41:57Z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