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6edfa639843fc9d8e1a4c54b671247ce05bae"/>
    <w:p>
      <w:pPr>
        <w:pStyle w:val="Heading3"/>
      </w:pPr>
      <w:r>
        <w:t xml:space="preserve">По факту смерти мужчины в Бибиреве организовали проверку</w:t>
      </w:r>
    </w:p>
    <w:p>
      <w:pPr>
        <w:pStyle w:val="FirstParagraph"/>
      </w:pPr>
      <w:r>
        <w:t xml:space="preserve">28.04.2025</w:t>
      </w:r>
    </w:p>
    <w:p>
      <w:pPr>
        <w:pStyle w:val="BodyText"/>
      </w:pPr>
      <w:r>
        <w:rPr>
          <w:iCs/>
          <w:i/>
          <w:bCs/>
          <w:b/>
        </w:rPr>
        <w:t xml:space="preserve">28.04.2025. В Москве организована доследственная проверка по факту обнаружения тела мужчины с множественными телесными повреждениями в районе Бибирево. Об этом сообщили в пресс-службе Главного управления Следственного комитета (СК) России по столице.</w:t>
      </w:r>
    </w:p>
    <w:p>
      <w:pPr>
        <w:pStyle w:val="BodyText"/>
      </w:pPr>
      <w:r>
        <w:t xml:space="preserve">«24 апреля 2025 года в квартире жилого дома, расположенного на улице Мурановской в городе Москве, обнаружено тело мужчины с множественными телесными повреждениями. По данному факту Бутырским межрайонным следственным отделом следственного управления по Северо-Восточному административному округу Главного следственного управления СК России по городу Москве организована доследственная проверка», — рассказали в пресс-службе.</w:t>
      </w:r>
    </w:p>
    <w:p>
      <w:pPr>
        <w:pStyle w:val="BodyText"/>
      </w:pPr>
      <w:r>
        <w:t xml:space="preserve">Следователи и криминалисты столичного СК работают на месте происшествия, выполняются проверочные мероприятия, направленные на установление всех обстоятельств произошедшего.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http://bibirevo.mos.ru/presscenter/news/detail/12938073.html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129380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129380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2025-07-22T18:03:54Z</dcterms:created>
  <dcterms:modified xsi:type="dcterms:W3CDTF">2025-07-22T18:03:54Z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