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утевки-во-всероссийские-детские-центры"/>
    <w:p>
      <w:pPr>
        <w:pStyle w:val="Heading3"/>
      </w:pPr>
      <w:r>
        <w:t xml:space="preserve">Путевки во всероссийские детские центры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Ваш ребенок побеждает в олимпиадах, соревнованиях и конкурсах? Лагерь мечты ждет!</w:t>
      </w:r>
    </w:p>
    <w:p>
      <w:pPr>
        <w:pStyle w:val="BodyText"/>
      </w:pPr>
      <w:r>
        <w:t xml:space="preserve">Поощрение одаренных и активных ребят — историческая миссия всероссийских детских центров. Каждый год в "Орлёнок", "Смену", "Океан" и "Алые паруса" съезжаются дети со всей страны. Стоимость путевок — личные достижения детей.</w:t>
      </w:r>
    </w:p>
    <w:p>
      <w:pPr>
        <w:pStyle w:val="BodyText"/>
      </w:pPr>
      <w:r>
        <w:t xml:space="preserve">В Москве за распределение путевок отвечает ГАУК "МОСГОРТУР".</w:t>
      </w:r>
    </w:p>
    <w:p>
      <w:pPr>
        <w:pStyle w:val="BodyText"/>
      </w:pPr>
      <w:r>
        <w:rPr>
          <w:iCs/>
          <w:i/>
        </w:rPr>
        <w:t xml:space="preserve">Что нужно сделать, чтобы получить одну из них?</w:t>
      </w:r>
    </w:p>
    <w:p>
      <w:pPr>
        <w:pStyle w:val="BodyText"/>
      </w:pPr>
      <w:r>
        <w:t xml:space="preserve">1. Соберите документы о достижениях обучающегося.</w:t>
      </w:r>
    </w:p>
    <w:p>
      <w:pPr>
        <w:pStyle w:val="BodyText"/>
      </w:pPr>
      <w:r>
        <w:t xml:space="preserve">2. Заполните заявку на сайте ГАУК "МОСГОРТУР" (https://mosgortur.ru/konkurs-v-lager).</w:t>
      </w:r>
    </w:p>
    <w:p>
      <w:pPr>
        <w:pStyle w:val="BodyText"/>
      </w:pPr>
      <w:r>
        <w:t xml:space="preserve">3. Пройдите конкурсный отбор (участвуют дети 11–17 лет).</w:t>
      </w:r>
    </w:p>
    <w:p>
      <w:pPr>
        <w:pStyle w:val="BodyText"/>
      </w:pPr>
      <w:r>
        <w:t xml:space="preserve">Пора получать награду — отдых в лагере у моря!</w:t>
      </w:r>
    </w:p>
    <w:p>
      <w:pPr>
        <w:pStyle w:val="BodyText"/>
      </w:pPr>
      <w:hyperlink r:id="rId20">
        <w:r>
          <w:rPr>
            <w:rStyle w:val="Hyperlink"/>
          </w:rPr>
          <w:t xml:space="preserve">Prilozhenie-4-_kolichestvo-mest_-_4_.docx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http://bibirevo.mos.ru/presscenter/news/detail/12195530.html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2195530.html" TargetMode="External" /><Relationship Type="http://schemas.openxmlformats.org/officeDocument/2006/relationships/hyperlink" Id="rId20" Target="https://lianozovo.mos.ru/upload_local/iblock/e52/e52ac4db70c8ed8e0b92e9bf6d50e711/Prilozhenie-4-_kolichestvo-mest_-_4_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2195530.html" TargetMode="External" /><Relationship Type="http://schemas.openxmlformats.org/officeDocument/2006/relationships/hyperlink" Id="rId20" Target="https://lianozovo.mos.ru/upload_local/iblock/e52/e52ac4db70c8ed8e0b92e9bf6d50e711/Prilozhenie-4-_kolichestvo-mest_-_4_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2025-08-05T14:47:27Z</dcterms:created>
  <dcterms:modified xsi:type="dcterms:W3CDTF">2025-08-05T14:47:27Z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