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699e6ce12ac0e7200dce4c4be2866e66c5164"/>
    <w:p>
      <w:pPr>
        <w:pStyle w:val="Heading3"/>
      </w:pPr>
      <w:r>
        <w:t xml:space="preserve">Дворовую территорию в Шенкурском проезде привели в порядок</w:t>
      </w:r>
    </w:p>
    <w:p>
      <w:pPr>
        <w:pStyle w:val="FirstParagraph"/>
      </w:pPr>
      <w:r>
        <w:t xml:space="preserve">25.08.2023</w:t>
      </w:r>
    </w:p>
    <w:p>
      <w:pPr>
        <w:pStyle w:val="BodyText"/>
      </w:pPr>
      <w:r>
        <w:rPr>
          <w:iCs/>
          <w:i/>
          <w:bCs/>
          <w:b/>
        </w:rPr>
        <w:t xml:space="preserve">Сотрудники «Жилищника» привели в порядок дворовую территорию в Шенкурском проезде.</w:t>
      </w:r>
    </w:p>
    <w:p>
      <w:pPr>
        <w:pStyle w:val="BodyText"/>
      </w:pPr>
      <w:r>
        <w:t xml:space="preserve">Во дворе около дома №12А, строение 2 неизвестные нанесли вандальные надписи с рекламным характером. После этого жители обратились с заявкой в управляющую компанию, чтобы двор привели в порядок.</w:t>
      </w:r>
    </w:p>
    <w:p>
      <w:pPr>
        <w:pStyle w:val="BodyText"/>
      </w:pPr>
      <w:r>
        <w:rPr>
          <w:iCs/>
          <w:i/>
        </w:rPr>
        <w:t xml:space="preserve">«Специалисты выполнили работы по удалению несанкционированных надписей», — рассказали в «Жилищнике района Бибирево».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http://bibirevo.mos.ru/presscenter/news/detail/11794009.html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1794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1794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2025-08-05T14:47:56Z</dcterms:created>
  <dcterms:modified xsi:type="dcterms:W3CDTF">2025-08-05T14:47:56Z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