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897c8466ae1338bda6e40621b36b8b15e26d9"/>
    <w:p>
      <w:pPr>
        <w:pStyle w:val="Heading3"/>
      </w:pPr>
      <w:r>
        <w:t xml:space="preserve">Более сорока новых автобусных маршрутов введено в Москве за два года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t xml:space="preserve">В течение двух последних лет в Москве для удобства пассажиров появилось более четырех десятков новых автобусных маршрутов. Об этом сообщил генеральный директор ГУП «Мосгортранс» Евгений Михайлов.</w:t>
      </w:r>
    </w:p>
    <w:p>
      <w:pPr>
        <w:pStyle w:val="BodyText"/>
      </w:pPr>
      <w:r>
        <w:t xml:space="preserve">«За два года создано 43 автобусных маршрута и 161 изменен», — приводит слова руководителя транспортного предприятия агентство «Москва».</w:t>
      </w:r>
    </w:p>
    <w:p>
      <w:pPr>
        <w:pStyle w:val="BodyText"/>
      </w:pPr>
      <w:r>
        <w:t xml:space="preserve">Михайлов добавил, что с октября 2013 года изменения затронули четверть столичной маршрутной сети.</w:t>
      </w:r>
    </w:p>
    <w:p>
      <w:pPr>
        <w:pStyle w:val="BodyText"/>
      </w:pPr>
      <w:r>
        <w:t xml:space="preserve">В число новых автобусных маршрутов входят и ночные, на которых интервал движения составляют от 15 минут до получаса. С момента появления ночных автобусов ими воспользовались свыше миллиона пассажиров.</w:t>
      </w:r>
    </w:p>
    <w:p>
      <w:pPr>
        <w:pStyle w:val="BodyText"/>
      </w:pPr>
      <w:r>
        <w:t xml:space="preserve">Ежедневно «Мосгортранс» выпускает на обслуживание городских маршрутов около пяти тысяч автобусов.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http://bibirevo.mos.ru/presscenter/news/detail/1175745.html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75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75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2024-06-15T22:57:51Z</dcterms:created>
  <dcterms:modified xsi:type="dcterms:W3CDTF">2024-06-15T22:57:51Z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