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b8756b7f81d3985f7e088c1d8d919b8282dc"/>
    <w:p>
      <w:pPr>
        <w:pStyle w:val="Heading3"/>
      </w:pPr>
      <w:r>
        <w:t xml:space="preserve">Межрайонной прокуратурой в связи с обращением работников ООО «Ерофеев-Сервис» о нарушении трудовых прав проведена проверка исполнения трудового законодательства со стороны Общества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Межрайонной прокуратурой в связи с обращением работников ООО «Ерофеев-Сервис» о нарушении трудовых прав проведена проверка исполнения трудового законодательства со стороны Общества.</w:t>
      </w:r>
    </w:p>
    <w:p>
      <w:pPr>
        <w:pStyle w:val="BodyText"/>
      </w:pPr>
      <w:r>
        <w:t xml:space="preserve">В ходе проверки установлено, что ООО «Ерофеев-Сервис» не исполняются требования трудового законодательства.</w:t>
      </w:r>
    </w:p>
    <w:p>
      <w:pPr>
        <w:pStyle w:val="BodyText"/>
      </w:pPr>
      <w:r>
        <w:t xml:space="preserve">Так, согласно ч. 6 ст. 136 ТК РФ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>
      <w:pPr>
        <w:pStyle w:val="BodyText"/>
      </w:pPr>
      <w:r>
        <w:t xml:space="preserve">Частью 8 ст. 136 ТК РФ предусмотрено, что при совпадении дня выплаты с выходным или нерабочим праздничным днем выплата заработной платы производится накануне этого дня.</w:t>
      </w:r>
    </w:p>
    <w:p>
      <w:pPr>
        <w:pStyle w:val="BodyText"/>
      </w:pPr>
      <w:r>
        <w:t xml:space="preserve">Однако в нарушение вышеуказанных норм закона в ООО «Ерофеев-Сервис» выявлена задолженность по заработной плате перед работниками организации.</w:t>
      </w:r>
    </w:p>
    <w:p>
      <w:pPr>
        <w:pStyle w:val="BodyText"/>
      </w:pPr>
      <w:r>
        <w:t xml:space="preserve">Согласно ч. 1 ст. 140 ТК РФ при прекращении трудового договора выплата всех сумм, причитающихся работнику от работодателя, производится в день увольнения работника.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расчете.</w:t>
      </w:r>
    </w:p>
    <w:p>
      <w:pPr>
        <w:pStyle w:val="BodyText"/>
      </w:pPr>
      <w:r>
        <w:t xml:space="preserve">Установлено, что окончательный расчет уволенным работникам не выплачен.</w:t>
      </w:r>
    </w:p>
    <w:p>
      <w:pPr>
        <w:pStyle w:val="BodyText"/>
      </w:pPr>
      <w:r>
        <w:t xml:space="preserve">На основании ст. 236 ТК РФ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pStyle w:val="BodyText"/>
      </w:pPr>
      <w:r>
        <w:t xml:space="preserve">В нарушение указанных требований закона сотрудникам Общества не начислены и не выплачены проценты за задержку выплаты заработной платы.</w:t>
      </w:r>
    </w:p>
    <w:p>
      <w:pPr>
        <w:pStyle w:val="BodyText"/>
      </w:pPr>
      <w:r>
        <w:t xml:space="preserve">Учитывая изложенное, генеральному директору ООО «Ерофеев-Сервис» внесено представление об устранении нарушений закона, в отношении должностного лица возбуждено дело об административном правонарушении по ч. 6 ст. 5.26 КоАП РФ.</w:t>
      </w:r>
    </w:p>
    <w:p>
      <w:pPr>
        <w:pStyle w:val="BodyText"/>
      </w:pPr>
      <w:r>
        <w:t xml:space="preserve">Рассмотрение мер прокурорского реагирования межрайонной прокуратурой контролируется.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http://bibirevo.mos.ru/presscenter/news/detail/11303558.html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03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03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2025-07-01T19:38:06Z</dcterms:created>
  <dcterms:modified xsi:type="dcterms:W3CDTF">2025-07-01T19:38:06Z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