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3c819a38da5383393acb56c4ab56aef3812e5"/>
    <w:p>
      <w:pPr>
        <w:pStyle w:val="Heading3"/>
      </w:pPr>
      <w:r>
        <w:t xml:space="preserve">День солидарности в борьбе с терроризмом в Бибирево – памятная дата трагедии в Беслане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http://bibirevo.mos.ru/presscenter/mediagallery/72304/3727702/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mediagallery/72304/37277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mediagallery/72304/37277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2025-02-12T11:53:58Z</dcterms:created>
  <dcterms:modified xsi:type="dcterms:W3CDTF">2025-02-12T11:53:58Z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